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AE81" w14:textId="72434A77" w:rsidR="00347AB0" w:rsidRDefault="00B54466" w:rsidP="00464D1A">
      <w:pPr>
        <w:jc w:val="both"/>
        <w:rPr>
          <w:rFonts w:ascii="Trebuchet MS" w:hAnsi="Trebuchet MS" w:cs="Trebuchet MS"/>
          <w:b/>
          <w:bCs/>
          <w:sz w:val="22"/>
          <w:szCs w:val="22"/>
        </w:rPr>
      </w:pPr>
      <w:r>
        <w:rPr>
          <w:rFonts w:ascii="Trebuchet MS" w:hAnsi="Trebuchet MS" w:cs="Trebuchet MS"/>
          <w:b/>
          <w:bCs/>
          <w:noProof/>
          <w:sz w:val="22"/>
          <w:szCs w:val="22"/>
        </w:rPr>
        <w:drawing>
          <wp:anchor distT="0" distB="0" distL="114300" distR="114300" simplePos="0" relativeHeight="251658240" behindDoc="1" locked="0" layoutInCell="1" allowOverlap="1" wp14:anchorId="5411C8B3" wp14:editId="65E96D80">
            <wp:simplePos x="0" y="0"/>
            <wp:positionH relativeFrom="column">
              <wp:posOffset>-215174</wp:posOffset>
            </wp:positionH>
            <wp:positionV relativeFrom="paragraph">
              <wp:posOffset>272</wp:posOffset>
            </wp:positionV>
            <wp:extent cx="3474720" cy="907415"/>
            <wp:effectExtent l="0" t="0" r="0" b="0"/>
            <wp:wrapTight wrapText="bothSides">
              <wp:wrapPolygon edited="0">
                <wp:start x="4421" y="4837"/>
                <wp:lineTo x="1974" y="5442"/>
                <wp:lineTo x="1342" y="6348"/>
                <wp:lineTo x="1579" y="15720"/>
                <wp:lineTo x="4421" y="16325"/>
                <wp:lineTo x="6868" y="16325"/>
                <wp:lineTo x="16421" y="15418"/>
                <wp:lineTo x="17368" y="15115"/>
                <wp:lineTo x="19737" y="11790"/>
                <wp:lineTo x="19658" y="10279"/>
                <wp:lineTo x="20368" y="6953"/>
                <wp:lineTo x="20053" y="5744"/>
                <wp:lineTo x="6868" y="4837"/>
                <wp:lineTo x="4421" y="483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png"/>
                    <pic:cNvPicPr/>
                  </pic:nvPicPr>
                  <pic:blipFill>
                    <a:blip r:embed="rId8"/>
                    <a:stretch>
                      <a:fillRect/>
                    </a:stretch>
                  </pic:blipFill>
                  <pic:spPr>
                    <a:xfrm>
                      <a:off x="0" y="0"/>
                      <a:ext cx="3474720" cy="907415"/>
                    </a:xfrm>
                    <a:prstGeom prst="rect">
                      <a:avLst/>
                    </a:prstGeom>
                  </pic:spPr>
                </pic:pic>
              </a:graphicData>
            </a:graphic>
            <wp14:sizeRelH relativeFrom="page">
              <wp14:pctWidth>0</wp14:pctWidth>
            </wp14:sizeRelH>
            <wp14:sizeRelV relativeFrom="page">
              <wp14:pctHeight>0</wp14:pctHeight>
            </wp14:sizeRelV>
          </wp:anchor>
        </w:drawing>
      </w:r>
    </w:p>
    <w:p w14:paraId="1484FFE0" w14:textId="4D58E467" w:rsidR="00347AB0" w:rsidRDefault="00347AB0" w:rsidP="00464D1A">
      <w:pPr>
        <w:jc w:val="both"/>
        <w:rPr>
          <w:rFonts w:ascii="Trebuchet MS" w:hAnsi="Trebuchet MS" w:cs="Trebuchet MS"/>
          <w:b/>
          <w:bCs/>
          <w:sz w:val="22"/>
          <w:szCs w:val="22"/>
        </w:rPr>
      </w:pPr>
    </w:p>
    <w:p w14:paraId="663F2DD0" w14:textId="20CD8212" w:rsidR="00347AB0" w:rsidRDefault="00347AB0" w:rsidP="00464D1A">
      <w:pPr>
        <w:jc w:val="both"/>
        <w:rPr>
          <w:rFonts w:ascii="Trebuchet MS" w:hAnsi="Trebuchet MS" w:cs="Trebuchet MS"/>
          <w:b/>
          <w:bCs/>
          <w:sz w:val="22"/>
          <w:szCs w:val="22"/>
        </w:rPr>
      </w:pPr>
    </w:p>
    <w:p w14:paraId="0703A989" w14:textId="77777777" w:rsidR="00347AB0" w:rsidRPr="00F21CC3" w:rsidRDefault="00347AB0" w:rsidP="00464D1A">
      <w:pPr>
        <w:jc w:val="both"/>
        <w:rPr>
          <w:rFonts w:ascii="Trebuchet MS" w:hAnsi="Trebuchet MS" w:cs="Trebuchet MS"/>
          <w:b/>
          <w:bCs/>
          <w:sz w:val="22"/>
          <w:szCs w:val="22"/>
        </w:rPr>
      </w:pPr>
    </w:p>
    <w:p w14:paraId="35629C4D" w14:textId="77777777" w:rsidR="00454EC5" w:rsidRPr="00F21CC3" w:rsidRDefault="00454EC5" w:rsidP="00464D1A">
      <w:pPr>
        <w:jc w:val="both"/>
        <w:rPr>
          <w:rFonts w:ascii="Trebuchet MS" w:hAnsi="Trebuchet MS" w:cs="Trebuchet MS"/>
          <w:b/>
          <w:bCs/>
          <w:sz w:val="22"/>
          <w:szCs w:val="22"/>
        </w:rPr>
      </w:pPr>
    </w:p>
    <w:p w14:paraId="6EEB3FBA" w14:textId="77777777" w:rsidR="00B54466" w:rsidRDefault="00B54466" w:rsidP="00464D1A">
      <w:pPr>
        <w:jc w:val="both"/>
        <w:rPr>
          <w:rFonts w:ascii="Trebuchet MS" w:hAnsi="Trebuchet MS" w:cs="Trebuchet MS"/>
          <w:b/>
          <w:bCs/>
          <w:sz w:val="22"/>
          <w:szCs w:val="22"/>
        </w:rPr>
      </w:pPr>
    </w:p>
    <w:p w14:paraId="4DE7E806" w14:textId="77777777" w:rsidR="00B54466" w:rsidRDefault="00B54466" w:rsidP="00464D1A">
      <w:pPr>
        <w:jc w:val="both"/>
        <w:rPr>
          <w:rFonts w:ascii="Trebuchet MS" w:hAnsi="Trebuchet MS" w:cs="Trebuchet MS"/>
          <w:b/>
          <w:bCs/>
          <w:sz w:val="22"/>
          <w:szCs w:val="22"/>
        </w:rPr>
      </w:pPr>
    </w:p>
    <w:p w14:paraId="7689EFB7" w14:textId="77777777" w:rsidR="00B54466" w:rsidRDefault="00B54466" w:rsidP="00464D1A">
      <w:pPr>
        <w:jc w:val="both"/>
        <w:rPr>
          <w:rFonts w:ascii="Trebuchet MS" w:hAnsi="Trebuchet MS" w:cs="Trebuchet MS"/>
          <w:b/>
          <w:bCs/>
          <w:sz w:val="22"/>
          <w:szCs w:val="22"/>
        </w:rPr>
      </w:pPr>
    </w:p>
    <w:p w14:paraId="23131522" w14:textId="54BD2038" w:rsidR="00454EC5" w:rsidRDefault="00C12E3B" w:rsidP="00464D1A">
      <w:pPr>
        <w:jc w:val="both"/>
        <w:rPr>
          <w:rFonts w:ascii="Trebuchet MS" w:hAnsi="Trebuchet MS" w:cs="Trebuchet MS"/>
          <w:b/>
          <w:bCs/>
          <w:sz w:val="22"/>
          <w:szCs w:val="22"/>
        </w:rPr>
      </w:pPr>
      <w:r>
        <w:rPr>
          <w:rFonts w:ascii="Trebuchet MS" w:hAnsi="Trebuchet MS" w:cs="Trebuchet MS"/>
          <w:b/>
          <w:bCs/>
          <w:sz w:val="22"/>
          <w:szCs w:val="22"/>
        </w:rPr>
        <w:t>JOB BRIEF</w:t>
      </w:r>
    </w:p>
    <w:p w14:paraId="23ED7BD4" w14:textId="114DC677" w:rsidR="00C12E3B" w:rsidRDefault="00347AB0" w:rsidP="00464D1A">
      <w:pPr>
        <w:jc w:val="both"/>
        <w:rPr>
          <w:rFonts w:ascii="Trebuchet MS" w:hAnsi="Trebuchet MS" w:cs="Trebuchet MS"/>
          <w:b/>
          <w:bCs/>
          <w:sz w:val="22"/>
          <w:szCs w:val="22"/>
        </w:rPr>
      </w:pPr>
      <w:proofErr w:type="gramStart"/>
      <w:r>
        <w:rPr>
          <w:rFonts w:ascii="Trebuchet MS" w:hAnsi="Trebuchet MS" w:cs="Trebuchet MS"/>
          <w:b/>
          <w:bCs/>
          <w:sz w:val="22"/>
          <w:szCs w:val="22"/>
        </w:rPr>
        <w:t>[  ]</w:t>
      </w:r>
      <w:proofErr w:type="gramEnd"/>
      <w:r>
        <w:rPr>
          <w:rFonts w:ascii="Trebuchet MS" w:hAnsi="Trebuchet MS" w:cs="Trebuchet MS"/>
          <w:b/>
          <w:bCs/>
          <w:sz w:val="22"/>
          <w:szCs w:val="22"/>
        </w:rPr>
        <w:t xml:space="preserve"> </w:t>
      </w:r>
      <w:r w:rsidR="00C12E3B">
        <w:rPr>
          <w:rFonts w:ascii="Trebuchet MS" w:hAnsi="Trebuchet MS" w:cs="Trebuchet MS"/>
          <w:b/>
          <w:bCs/>
          <w:sz w:val="22"/>
          <w:szCs w:val="22"/>
        </w:rPr>
        <w:t>202</w:t>
      </w:r>
      <w:r>
        <w:rPr>
          <w:rFonts w:ascii="Trebuchet MS" w:hAnsi="Trebuchet MS" w:cs="Trebuchet MS"/>
          <w:b/>
          <w:bCs/>
          <w:sz w:val="22"/>
          <w:szCs w:val="22"/>
        </w:rPr>
        <w:t>6</w:t>
      </w:r>
    </w:p>
    <w:p w14:paraId="442F5B28" w14:textId="77777777" w:rsidR="00C12E3B" w:rsidRPr="00F21CC3" w:rsidRDefault="00C12E3B" w:rsidP="00464D1A">
      <w:pPr>
        <w:jc w:val="both"/>
        <w:rPr>
          <w:rFonts w:ascii="Trebuchet MS" w:hAnsi="Trebuchet MS" w:cs="Trebuchet MS"/>
          <w:b/>
          <w:bCs/>
          <w:sz w:val="22"/>
          <w:szCs w:val="22"/>
        </w:rPr>
      </w:pPr>
    </w:p>
    <w:p w14:paraId="71046203" w14:textId="1BF35CB7" w:rsidR="00F42289" w:rsidRDefault="0031416E" w:rsidP="00F42289">
      <w:pPr>
        <w:jc w:val="both"/>
        <w:rPr>
          <w:rFonts w:ascii="Trebuchet MS" w:hAnsi="Trebuchet MS" w:cs="Trebuchet MS"/>
          <w:b/>
          <w:bCs/>
          <w:sz w:val="28"/>
          <w:szCs w:val="28"/>
        </w:rPr>
      </w:pPr>
      <w:r>
        <w:rPr>
          <w:rFonts w:ascii="Trebuchet MS" w:hAnsi="Trebuchet MS" w:cs="Trebuchet MS"/>
          <w:b/>
          <w:bCs/>
          <w:sz w:val="28"/>
          <w:szCs w:val="28"/>
        </w:rPr>
        <w:t>Mapping</w:t>
      </w:r>
      <w:r w:rsidR="00C00F2C">
        <w:rPr>
          <w:rFonts w:ascii="Trebuchet MS" w:hAnsi="Trebuchet MS" w:cs="Trebuchet MS"/>
          <w:b/>
          <w:bCs/>
          <w:sz w:val="28"/>
          <w:szCs w:val="28"/>
        </w:rPr>
        <w:t xml:space="preserve"> Consultant</w:t>
      </w:r>
    </w:p>
    <w:p w14:paraId="5030FAA3" w14:textId="3962E747" w:rsidR="00F42289" w:rsidRDefault="00F42289" w:rsidP="00F42289">
      <w:pPr>
        <w:jc w:val="both"/>
        <w:rPr>
          <w:rFonts w:ascii="Trebuchet MS" w:hAnsi="Trebuchet MS" w:cs="Trebuchet MS"/>
          <w:bCs/>
          <w:sz w:val="28"/>
          <w:szCs w:val="28"/>
        </w:rPr>
      </w:pPr>
      <w:r w:rsidRPr="00977526">
        <w:rPr>
          <w:rFonts w:ascii="Trebuchet MS" w:hAnsi="Trebuchet MS" w:cs="Trebuchet MS"/>
          <w:bCs/>
          <w:sz w:val="28"/>
          <w:szCs w:val="28"/>
        </w:rPr>
        <w:t xml:space="preserve">for </w:t>
      </w:r>
      <w:r>
        <w:rPr>
          <w:rFonts w:ascii="Trebuchet MS" w:hAnsi="Trebuchet MS" w:cs="Trebuchet MS"/>
          <w:bCs/>
          <w:sz w:val="28"/>
          <w:szCs w:val="28"/>
        </w:rPr>
        <w:t xml:space="preserve">the </w:t>
      </w:r>
      <w:r w:rsidRPr="00977526">
        <w:rPr>
          <w:rFonts w:ascii="Trebuchet MS" w:hAnsi="Trebuchet MS" w:cs="Trebuchet MS"/>
          <w:bCs/>
          <w:sz w:val="28"/>
          <w:szCs w:val="28"/>
        </w:rPr>
        <w:t>L</w:t>
      </w:r>
      <w:r>
        <w:rPr>
          <w:rFonts w:ascii="Trebuchet MS" w:hAnsi="Trebuchet MS" w:cs="Trebuchet MS"/>
          <w:bCs/>
          <w:sz w:val="28"/>
          <w:szCs w:val="28"/>
        </w:rPr>
        <w:t xml:space="preserve">iverpool </w:t>
      </w:r>
      <w:r w:rsidRPr="00977526">
        <w:rPr>
          <w:rFonts w:ascii="Trebuchet MS" w:hAnsi="Trebuchet MS" w:cs="Trebuchet MS"/>
          <w:bCs/>
          <w:sz w:val="28"/>
          <w:szCs w:val="28"/>
        </w:rPr>
        <w:t>C</w:t>
      </w:r>
      <w:r>
        <w:rPr>
          <w:rFonts w:ascii="Trebuchet MS" w:hAnsi="Trebuchet MS" w:cs="Trebuchet MS"/>
          <w:bCs/>
          <w:sz w:val="28"/>
          <w:szCs w:val="28"/>
        </w:rPr>
        <w:t xml:space="preserve">ity </w:t>
      </w:r>
      <w:r w:rsidRPr="00977526">
        <w:rPr>
          <w:rFonts w:ascii="Trebuchet MS" w:hAnsi="Trebuchet MS" w:cs="Trebuchet MS"/>
          <w:bCs/>
          <w:sz w:val="28"/>
          <w:szCs w:val="28"/>
        </w:rPr>
        <w:t>R</w:t>
      </w:r>
      <w:r>
        <w:rPr>
          <w:rFonts w:ascii="Trebuchet MS" w:hAnsi="Trebuchet MS" w:cs="Trebuchet MS"/>
          <w:bCs/>
          <w:sz w:val="28"/>
          <w:szCs w:val="28"/>
        </w:rPr>
        <w:t>egion</w:t>
      </w:r>
      <w:r w:rsidRPr="00977526">
        <w:rPr>
          <w:rFonts w:ascii="Trebuchet MS" w:hAnsi="Trebuchet MS" w:cs="Trebuchet MS"/>
          <w:bCs/>
          <w:sz w:val="28"/>
          <w:szCs w:val="28"/>
        </w:rPr>
        <w:t xml:space="preserve"> Walking and Cycling Ringway </w:t>
      </w:r>
    </w:p>
    <w:p w14:paraId="6523905D" w14:textId="77777777" w:rsidR="00AF33D0" w:rsidRPr="00142246" w:rsidRDefault="00AF33D0" w:rsidP="00AF33D0">
      <w:pPr>
        <w:jc w:val="both"/>
        <w:rPr>
          <w:rFonts w:ascii="Trebuchet MS" w:hAnsi="Trebuchet MS" w:cs="Trebuchet MS"/>
          <w:b/>
          <w:bCs/>
          <w:sz w:val="22"/>
          <w:szCs w:val="22"/>
        </w:rPr>
      </w:pPr>
    </w:p>
    <w:p w14:paraId="20662670" w14:textId="7DE09248" w:rsidR="00AF33D0" w:rsidRPr="00142246" w:rsidRDefault="00AF33D0" w:rsidP="00804ED0">
      <w:pPr>
        <w:spacing w:line="276" w:lineRule="auto"/>
        <w:jc w:val="both"/>
        <w:rPr>
          <w:rFonts w:ascii="Trebuchet MS" w:hAnsi="Trebuchet MS" w:cs="Trebuchet MS"/>
          <w:sz w:val="22"/>
          <w:szCs w:val="22"/>
        </w:rPr>
      </w:pPr>
      <w:r w:rsidRPr="00142246">
        <w:rPr>
          <w:rFonts w:ascii="Trebuchet MS" w:hAnsi="Trebuchet MS" w:cs="Trebuchet MS"/>
          <w:sz w:val="22"/>
          <w:szCs w:val="22"/>
        </w:rPr>
        <w:t xml:space="preserve">CPRE fights for a better future for the countryside. We work locally and nationally to protect, shape and enhance our beautiful countryside and green spaces for everyone to value and enjoy. </w:t>
      </w:r>
      <w:r w:rsidR="00D05DD0" w:rsidRPr="00D05DD0">
        <w:rPr>
          <w:rFonts w:ascii="Trebuchet MS" w:hAnsi="Trebuchet MS" w:cs="Trebuchet MS"/>
          <w:sz w:val="22"/>
          <w:szCs w:val="22"/>
        </w:rPr>
        <w:t xml:space="preserve">This year </w:t>
      </w:r>
      <w:r w:rsidR="00D05DD0">
        <w:rPr>
          <w:rFonts w:ascii="Trebuchet MS" w:hAnsi="Trebuchet MS" w:cs="Trebuchet MS"/>
          <w:sz w:val="22"/>
          <w:szCs w:val="22"/>
        </w:rPr>
        <w:t>we</w:t>
      </w:r>
      <w:r w:rsidR="007F6F59">
        <w:rPr>
          <w:rFonts w:ascii="Trebuchet MS" w:hAnsi="Trebuchet MS" w:cs="Trebuchet MS"/>
          <w:sz w:val="22"/>
          <w:szCs w:val="22"/>
        </w:rPr>
        <w:t>’re</w:t>
      </w:r>
      <w:r w:rsidR="00D05DD0" w:rsidRPr="00D05DD0">
        <w:rPr>
          <w:rFonts w:ascii="Trebuchet MS" w:hAnsi="Trebuchet MS" w:cs="Trebuchet MS"/>
          <w:sz w:val="22"/>
          <w:szCs w:val="22"/>
        </w:rPr>
        <w:t xml:space="preserve"> celebrat</w:t>
      </w:r>
      <w:r w:rsidR="007F6F59">
        <w:rPr>
          <w:rFonts w:ascii="Trebuchet MS" w:hAnsi="Trebuchet MS" w:cs="Trebuchet MS"/>
          <w:sz w:val="22"/>
          <w:szCs w:val="22"/>
        </w:rPr>
        <w:t>ing</w:t>
      </w:r>
      <w:r w:rsidR="00D05DD0" w:rsidRPr="00D05DD0">
        <w:rPr>
          <w:rFonts w:ascii="Trebuchet MS" w:hAnsi="Trebuchet MS" w:cs="Trebuchet MS"/>
          <w:sz w:val="22"/>
          <w:szCs w:val="22"/>
        </w:rPr>
        <w:t xml:space="preserve"> </w:t>
      </w:r>
      <w:r w:rsidR="00D05DD0">
        <w:rPr>
          <w:rFonts w:ascii="Trebuchet MS" w:hAnsi="Trebuchet MS" w:cs="Trebuchet MS"/>
          <w:sz w:val="22"/>
          <w:szCs w:val="22"/>
        </w:rPr>
        <w:t>our</w:t>
      </w:r>
      <w:r w:rsidR="00D05DD0" w:rsidRPr="00D05DD0">
        <w:rPr>
          <w:rFonts w:ascii="Trebuchet MS" w:hAnsi="Trebuchet MS" w:cs="Trebuchet MS"/>
          <w:sz w:val="22"/>
          <w:szCs w:val="22"/>
        </w:rPr>
        <w:t xml:space="preserve"> 100</w:t>
      </w:r>
      <w:r w:rsidR="00D05DD0" w:rsidRPr="00D05DD0">
        <w:rPr>
          <w:rFonts w:ascii="Trebuchet MS" w:hAnsi="Trebuchet MS" w:cs="Trebuchet MS"/>
          <w:sz w:val="22"/>
          <w:szCs w:val="22"/>
          <w:vertAlign w:val="superscript"/>
        </w:rPr>
        <w:t>th</w:t>
      </w:r>
      <w:r w:rsidR="00D05DD0" w:rsidRPr="00D05DD0">
        <w:rPr>
          <w:rFonts w:ascii="Trebuchet MS" w:hAnsi="Trebuchet MS" w:cs="Trebuchet MS"/>
          <w:sz w:val="22"/>
          <w:szCs w:val="22"/>
        </w:rPr>
        <w:t xml:space="preserve"> anniversary.</w:t>
      </w:r>
    </w:p>
    <w:p w14:paraId="09DD6AB0" w14:textId="77777777" w:rsidR="00AF33D0" w:rsidRPr="00142246" w:rsidRDefault="00AF33D0" w:rsidP="00804ED0">
      <w:pPr>
        <w:spacing w:line="276" w:lineRule="auto"/>
        <w:jc w:val="both"/>
        <w:rPr>
          <w:rFonts w:ascii="Trebuchet MS" w:hAnsi="Trebuchet MS" w:cs="Trebuchet MS"/>
          <w:sz w:val="22"/>
          <w:szCs w:val="22"/>
        </w:rPr>
      </w:pPr>
    </w:p>
    <w:p w14:paraId="749C1D1F" w14:textId="65FAF9B6" w:rsidR="00D05DD0" w:rsidRDefault="00AF33D0" w:rsidP="00804ED0">
      <w:pPr>
        <w:pStyle w:val="Heading2"/>
        <w:spacing w:before="0" w:after="0" w:line="276" w:lineRule="auto"/>
        <w:jc w:val="both"/>
        <w:rPr>
          <w:rFonts w:ascii="Trebuchet MS" w:hAnsi="Trebuchet MS" w:cs="Trebuchet MS"/>
          <w:b w:val="0"/>
          <w:bCs w:val="0"/>
          <w:i w:val="0"/>
          <w:iCs w:val="0"/>
          <w:sz w:val="22"/>
          <w:szCs w:val="22"/>
        </w:rPr>
      </w:pPr>
      <w:bookmarkStart w:id="0" w:name="_Hlk100253683"/>
      <w:r w:rsidRPr="00142246">
        <w:rPr>
          <w:rFonts w:ascii="Trebuchet MS" w:hAnsi="Trebuchet MS" w:cs="Trebuchet MS"/>
          <w:b w:val="0"/>
          <w:bCs w:val="0"/>
          <w:i w:val="0"/>
          <w:iCs w:val="0"/>
          <w:sz w:val="22"/>
          <w:szCs w:val="22"/>
        </w:rPr>
        <w:t xml:space="preserve">At CPRE Lancashire, Liverpool City Region &amp; Greater Manchester, we have an exciting opportunity </w:t>
      </w:r>
      <w:r w:rsidR="007F6F59">
        <w:rPr>
          <w:rFonts w:ascii="Trebuchet MS" w:hAnsi="Trebuchet MS" w:cs="Trebuchet MS"/>
          <w:b w:val="0"/>
          <w:bCs w:val="0"/>
          <w:i w:val="0"/>
          <w:iCs w:val="0"/>
          <w:sz w:val="22"/>
          <w:szCs w:val="22"/>
        </w:rPr>
        <w:t xml:space="preserve">for a </w:t>
      </w:r>
      <w:r w:rsidR="00DD1B38">
        <w:rPr>
          <w:rFonts w:ascii="Trebuchet MS" w:hAnsi="Trebuchet MS" w:cs="Trebuchet MS"/>
          <w:b w:val="0"/>
          <w:bCs w:val="0"/>
          <w:i w:val="0"/>
          <w:iCs w:val="0"/>
          <w:sz w:val="22"/>
          <w:szCs w:val="22"/>
        </w:rPr>
        <w:t>Mapping</w:t>
      </w:r>
      <w:r w:rsidR="00F40319">
        <w:rPr>
          <w:rFonts w:ascii="Trebuchet MS" w:hAnsi="Trebuchet MS" w:cs="Trebuchet MS"/>
          <w:b w:val="0"/>
          <w:bCs w:val="0"/>
          <w:i w:val="0"/>
          <w:iCs w:val="0"/>
          <w:sz w:val="22"/>
          <w:szCs w:val="22"/>
        </w:rPr>
        <w:t xml:space="preserve"> Consultant</w:t>
      </w:r>
      <w:r w:rsidR="007F6F59">
        <w:rPr>
          <w:rFonts w:ascii="Trebuchet MS" w:hAnsi="Trebuchet MS" w:cs="Trebuchet MS"/>
          <w:b w:val="0"/>
          <w:bCs w:val="0"/>
          <w:i w:val="0"/>
          <w:iCs w:val="0"/>
          <w:sz w:val="22"/>
          <w:szCs w:val="22"/>
        </w:rPr>
        <w:t xml:space="preserve"> for the </w:t>
      </w:r>
      <w:r w:rsidR="00C12E3B">
        <w:rPr>
          <w:rFonts w:ascii="Trebuchet MS" w:hAnsi="Trebuchet MS" w:cs="Trebuchet MS"/>
          <w:b w:val="0"/>
          <w:bCs w:val="0"/>
          <w:i w:val="0"/>
          <w:iCs w:val="0"/>
          <w:sz w:val="22"/>
          <w:szCs w:val="22"/>
        </w:rPr>
        <w:t>Liverpool City Region</w:t>
      </w:r>
      <w:r w:rsidR="00D05DD0">
        <w:rPr>
          <w:rFonts w:ascii="Trebuchet MS" w:hAnsi="Trebuchet MS" w:cs="Trebuchet MS"/>
          <w:b w:val="0"/>
          <w:bCs w:val="0"/>
          <w:i w:val="0"/>
          <w:iCs w:val="0"/>
          <w:sz w:val="22"/>
          <w:szCs w:val="22"/>
        </w:rPr>
        <w:t xml:space="preserve"> (LCR)</w:t>
      </w:r>
      <w:r w:rsidR="00C12E3B">
        <w:rPr>
          <w:rFonts w:ascii="Trebuchet MS" w:hAnsi="Trebuchet MS" w:cs="Trebuchet MS"/>
          <w:b w:val="0"/>
          <w:bCs w:val="0"/>
          <w:i w:val="0"/>
          <w:iCs w:val="0"/>
          <w:sz w:val="22"/>
          <w:szCs w:val="22"/>
        </w:rPr>
        <w:t xml:space="preserve"> Walking</w:t>
      </w:r>
      <w:r w:rsidR="007C7DCB">
        <w:rPr>
          <w:rFonts w:ascii="Trebuchet MS" w:hAnsi="Trebuchet MS" w:cs="Trebuchet MS"/>
          <w:b w:val="0"/>
          <w:bCs w:val="0"/>
          <w:i w:val="0"/>
          <w:iCs w:val="0"/>
          <w:sz w:val="22"/>
          <w:szCs w:val="22"/>
        </w:rPr>
        <w:t xml:space="preserve"> and Cycling</w:t>
      </w:r>
      <w:r w:rsidR="00C12E3B">
        <w:rPr>
          <w:rFonts w:ascii="Trebuchet MS" w:hAnsi="Trebuchet MS" w:cs="Trebuchet MS"/>
          <w:b w:val="0"/>
          <w:bCs w:val="0"/>
          <w:i w:val="0"/>
          <w:iCs w:val="0"/>
          <w:sz w:val="22"/>
          <w:szCs w:val="22"/>
        </w:rPr>
        <w:t xml:space="preserve"> </w:t>
      </w:r>
      <w:r w:rsidRPr="00142246">
        <w:rPr>
          <w:rFonts w:ascii="Trebuchet MS" w:hAnsi="Trebuchet MS" w:cs="Trebuchet MS"/>
          <w:b w:val="0"/>
          <w:bCs w:val="0"/>
          <w:i w:val="0"/>
          <w:iCs w:val="0"/>
          <w:sz w:val="22"/>
          <w:szCs w:val="22"/>
        </w:rPr>
        <w:t xml:space="preserve">Ringway. </w:t>
      </w:r>
    </w:p>
    <w:p w14:paraId="0F0A4E67" w14:textId="77777777" w:rsidR="00AF33D0" w:rsidRPr="00142246" w:rsidRDefault="00AF33D0" w:rsidP="00804ED0">
      <w:pPr>
        <w:pStyle w:val="Heading2"/>
        <w:spacing w:before="0" w:after="0" w:line="276" w:lineRule="auto"/>
        <w:jc w:val="both"/>
        <w:rPr>
          <w:rFonts w:ascii="Trebuchet MS" w:hAnsi="Trebuchet MS" w:cs="Trebuchet MS"/>
          <w:b w:val="0"/>
          <w:bCs w:val="0"/>
          <w:i w:val="0"/>
          <w:iCs w:val="0"/>
          <w:sz w:val="22"/>
          <w:szCs w:val="22"/>
        </w:rPr>
      </w:pPr>
    </w:p>
    <w:p w14:paraId="74514487" w14:textId="1409E4B9" w:rsidR="00D05DD0" w:rsidRPr="00D05DD0" w:rsidRDefault="00D05DD0" w:rsidP="00804ED0">
      <w:pPr>
        <w:spacing w:line="276" w:lineRule="auto"/>
        <w:jc w:val="both"/>
        <w:rPr>
          <w:rFonts w:ascii="Trebuchet MS" w:hAnsi="Trebuchet MS" w:cs="Trebuchet MS"/>
          <w:sz w:val="22"/>
          <w:szCs w:val="22"/>
          <w:lang w:val="en-US"/>
        </w:rPr>
      </w:pPr>
      <w:r>
        <w:rPr>
          <w:rFonts w:ascii="Trebuchet MS" w:hAnsi="Trebuchet MS" w:cs="Trebuchet MS"/>
          <w:sz w:val="22"/>
          <w:szCs w:val="22"/>
        </w:rPr>
        <w:t xml:space="preserve">The </w:t>
      </w:r>
      <w:r w:rsidRPr="00D05DD0">
        <w:rPr>
          <w:rFonts w:ascii="Trebuchet MS" w:hAnsi="Trebuchet MS" w:cs="Trebuchet MS"/>
          <w:sz w:val="22"/>
          <w:szCs w:val="22"/>
        </w:rPr>
        <w:t>LCR Walking &amp; Cycling Ringway</w:t>
      </w:r>
      <w:r>
        <w:rPr>
          <w:rFonts w:ascii="Trebuchet MS" w:hAnsi="Trebuchet MS" w:cs="Trebuchet MS"/>
          <w:sz w:val="22"/>
          <w:szCs w:val="22"/>
        </w:rPr>
        <w:t xml:space="preserve"> is </w:t>
      </w:r>
      <w:r w:rsidRPr="00D05DD0">
        <w:rPr>
          <w:rFonts w:ascii="Trebuchet MS" w:hAnsi="Trebuchet MS" w:cs="Trebuchet MS"/>
          <w:sz w:val="22"/>
          <w:szCs w:val="22"/>
        </w:rPr>
        <w:t>a new distinctive, accessible and environmentally sustainable 200-mile walking and cycling trail that joins all six LCR local authorities</w:t>
      </w:r>
      <w:r>
        <w:rPr>
          <w:rFonts w:ascii="Trebuchet MS" w:hAnsi="Trebuchet MS" w:cs="Trebuchet MS"/>
          <w:sz w:val="22"/>
          <w:szCs w:val="22"/>
        </w:rPr>
        <w:t xml:space="preserve"> (Halton, Knowsley, Liverpool, Sefton, St Helens, Wirral)</w:t>
      </w:r>
      <w:r w:rsidRPr="00D05DD0">
        <w:rPr>
          <w:rFonts w:ascii="Trebuchet MS" w:hAnsi="Trebuchet MS" w:cs="Trebuchet MS"/>
          <w:sz w:val="22"/>
          <w:szCs w:val="22"/>
        </w:rPr>
        <w:t xml:space="preserve">. By bringing to life pathways and linking urban, coastal and rural landscapes, it will </w:t>
      </w:r>
      <w:r w:rsidR="00487FF0" w:rsidRPr="00D05DD0">
        <w:rPr>
          <w:rFonts w:ascii="Trebuchet MS" w:hAnsi="Trebuchet MS" w:cs="Trebuchet MS"/>
          <w:sz w:val="22"/>
          <w:szCs w:val="22"/>
          <w:lang w:val="en-US"/>
        </w:rPr>
        <w:t>promote</w:t>
      </w:r>
      <w:r w:rsidRPr="00D05DD0">
        <w:rPr>
          <w:rFonts w:ascii="Trebuchet MS" w:hAnsi="Trebuchet MS" w:cs="Trebuchet MS"/>
          <w:sz w:val="22"/>
          <w:szCs w:val="22"/>
          <w:lang w:val="en-US"/>
        </w:rPr>
        <w:t xml:space="preserve"> and protect the region’s key heritage and explore ways that local communities can engage with this heritage</w:t>
      </w:r>
      <w:r>
        <w:rPr>
          <w:rFonts w:ascii="Trebuchet MS" w:hAnsi="Trebuchet MS" w:cs="Trebuchet MS"/>
          <w:sz w:val="22"/>
          <w:szCs w:val="22"/>
          <w:lang w:val="en-US"/>
        </w:rPr>
        <w:t>,</w:t>
      </w:r>
      <w:r w:rsidRPr="00D05DD0">
        <w:rPr>
          <w:rFonts w:ascii="Trebuchet MS" w:hAnsi="Trebuchet MS" w:cs="Trebuchet MS"/>
          <w:sz w:val="22"/>
          <w:szCs w:val="22"/>
          <w:lang w:val="en-US"/>
        </w:rPr>
        <w:t xml:space="preserve"> shaped by an impactful community engagement programme. Its legacy will be one of positive economic impact on the region and on approaches to sustainable travel, as well as helping to increase the number of people who walk and cycle in the region, improving people’s activity levels and health outcomes. </w:t>
      </w:r>
    </w:p>
    <w:p w14:paraId="3DC1DF22" w14:textId="77777777" w:rsidR="00AF33D0" w:rsidRPr="00142246" w:rsidRDefault="00AF33D0" w:rsidP="00804ED0">
      <w:pPr>
        <w:spacing w:line="276" w:lineRule="auto"/>
        <w:jc w:val="both"/>
        <w:rPr>
          <w:rFonts w:ascii="Trebuchet MS" w:hAnsi="Trebuchet MS"/>
        </w:rPr>
      </w:pPr>
    </w:p>
    <w:p w14:paraId="1CC8371C" w14:textId="15417DD7" w:rsidR="008454E0" w:rsidRDefault="00D05DD0" w:rsidP="00804ED0">
      <w:pPr>
        <w:spacing w:line="276" w:lineRule="auto"/>
        <w:jc w:val="both"/>
        <w:rPr>
          <w:rFonts w:ascii="Trebuchet MS" w:hAnsi="Trebuchet MS"/>
          <w:sz w:val="22"/>
          <w:szCs w:val="22"/>
        </w:rPr>
      </w:pPr>
      <w:bookmarkStart w:id="1" w:name="_Hlk52521861"/>
      <w:bookmarkEnd w:id="0"/>
      <w:r>
        <w:rPr>
          <w:rFonts w:ascii="Trebuchet MS" w:hAnsi="Trebuchet MS"/>
          <w:sz w:val="22"/>
          <w:szCs w:val="22"/>
        </w:rPr>
        <w:t>The</w:t>
      </w:r>
      <w:r w:rsidR="008454E0" w:rsidRPr="00142246">
        <w:rPr>
          <w:rFonts w:ascii="Trebuchet MS" w:hAnsi="Trebuchet MS"/>
          <w:sz w:val="22"/>
          <w:szCs w:val="22"/>
        </w:rPr>
        <w:t xml:space="preserve"> </w:t>
      </w:r>
      <w:r w:rsidR="008454E0">
        <w:rPr>
          <w:rFonts w:ascii="Trebuchet MS" w:hAnsi="Trebuchet MS"/>
          <w:sz w:val="22"/>
          <w:szCs w:val="22"/>
        </w:rPr>
        <w:t>LCR</w:t>
      </w:r>
      <w:r w:rsidR="008454E0" w:rsidRPr="00142246">
        <w:rPr>
          <w:rFonts w:ascii="Trebuchet MS" w:hAnsi="Trebuchet MS"/>
          <w:sz w:val="22"/>
          <w:szCs w:val="22"/>
        </w:rPr>
        <w:t xml:space="preserve"> </w:t>
      </w:r>
      <w:r w:rsidR="008454E0">
        <w:rPr>
          <w:rFonts w:ascii="Trebuchet MS" w:hAnsi="Trebuchet MS"/>
          <w:sz w:val="22"/>
          <w:szCs w:val="22"/>
        </w:rPr>
        <w:t xml:space="preserve">Walking and Cycling </w:t>
      </w:r>
      <w:r w:rsidR="008454E0" w:rsidRPr="00142246">
        <w:rPr>
          <w:rFonts w:ascii="Trebuchet MS" w:hAnsi="Trebuchet MS"/>
          <w:sz w:val="22"/>
          <w:szCs w:val="22"/>
        </w:rPr>
        <w:t xml:space="preserve">Ringway </w:t>
      </w:r>
      <w:r>
        <w:rPr>
          <w:rFonts w:ascii="Trebuchet MS" w:hAnsi="Trebuchet MS"/>
          <w:sz w:val="22"/>
          <w:szCs w:val="22"/>
        </w:rPr>
        <w:t xml:space="preserve">will be </w:t>
      </w:r>
      <w:r w:rsidR="008454E0" w:rsidRPr="00142246">
        <w:rPr>
          <w:rFonts w:ascii="Trebuchet MS" w:hAnsi="Trebuchet MS"/>
          <w:sz w:val="22"/>
          <w:szCs w:val="22"/>
        </w:rPr>
        <w:t xml:space="preserve">a permanent resource for the </w:t>
      </w:r>
      <w:r w:rsidR="008454E0">
        <w:rPr>
          <w:rFonts w:ascii="Trebuchet MS" w:hAnsi="Trebuchet MS"/>
          <w:sz w:val="22"/>
          <w:szCs w:val="22"/>
        </w:rPr>
        <w:t>Liverpool C</w:t>
      </w:r>
      <w:r w:rsidR="008454E0" w:rsidRPr="00142246">
        <w:rPr>
          <w:rFonts w:ascii="Trebuchet MS" w:hAnsi="Trebuchet MS"/>
          <w:sz w:val="22"/>
          <w:szCs w:val="22"/>
        </w:rPr>
        <w:t>ity</w:t>
      </w:r>
      <w:r w:rsidR="008454E0">
        <w:rPr>
          <w:rFonts w:ascii="Trebuchet MS" w:hAnsi="Trebuchet MS"/>
          <w:sz w:val="22"/>
          <w:szCs w:val="22"/>
        </w:rPr>
        <w:t xml:space="preserve"> R</w:t>
      </w:r>
      <w:r w:rsidR="008454E0" w:rsidRPr="00142246">
        <w:rPr>
          <w:rFonts w:ascii="Trebuchet MS" w:hAnsi="Trebuchet MS"/>
          <w:sz w:val="22"/>
          <w:szCs w:val="22"/>
        </w:rPr>
        <w:t xml:space="preserve">egion. </w:t>
      </w:r>
    </w:p>
    <w:p w14:paraId="0FD0E2F3" w14:textId="77777777" w:rsidR="00AF33D0" w:rsidRPr="00142246" w:rsidRDefault="00AF33D0" w:rsidP="00AF33D0">
      <w:pPr>
        <w:jc w:val="both"/>
        <w:rPr>
          <w:rFonts w:ascii="Trebuchet MS" w:hAnsi="Trebuchet MS"/>
        </w:rPr>
      </w:pPr>
    </w:p>
    <w:bookmarkEnd w:id="1"/>
    <w:p w14:paraId="5B9F3727" w14:textId="074F32EE" w:rsidR="00AF33D0" w:rsidRPr="00142246" w:rsidRDefault="00AF33D0" w:rsidP="00AF33D0">
      <w:pPr>
        <w:pStyle w:val="Heading2"/>
        <w:shd w:val="clear" w:color="auto" w:fill="FFFFFF"/>
        <w:spacing w:before="0" w:after="0"/>
        <w:jc w:val="both"/>
        <w:rPr>
          <w:rFonts w:ascii="Trebuchet MS" w:hAnsi="Trebuchet MS"/>
        </w:rPr>
      </w:pPr>
      <w:r w:rsidRPr="00142246">
        <w:rPr>
          <w:rFonts w:ascii="Trebuchet MS" w:hAnsi="Trebuchet MS"/>
        </w:rPr>
        <w:t xml:space="preserve">Main purpose of the </w:t>
      </w:r>
      <w:r w:rsidR="0031416E">
        <w:rPr>
          <w:rFonts w:ascii="Trebuchet MS" w:hAnsi="Trebuchet MS"/>
        </w:rPr>
        <w:t>Mapping</w:t>
      </w:r>
      <w:r w:rsidR="003C31A6">
        <w:rPr>
          <w:rFonts w:ascii="Trebuchet MS" w:hAnsi="Trebuchet MS"/>
        </w:rPr>
        <w:t xml:space="preserve"> Consultant</w:t>
      </w:r>
    </w:p>
    <w:p w14:paraId="0613B9D3" w14:textId="77777777" w:rsidR="00AF33D0" w:rsidRPr="00142246" w:rsidRDefault="00AF33D0" w:rsidP="00AF33D0">
      <w:pPr>
        <w:jc w:val="both"/>
        <w:rPr>
          <w:rFonts w:ascii="Trebuchet MS" w:hAnsi="Trebuchet MS"/>
        </w:rPr>
      </w:pPr>
    </w:p>
    <w:p w14:paraId="0423EF37" w14:textId="7E994044" w:rsidR="00195827" w:rsidRPr="00195827" w:rsidRDefault="00A625D9" w:rsidP="00195827">
      <w:pPr>
        <w:spacing w:line="276" w:lineRule="auto"/>
        <w:rPr>
          <w:rFonts w:ascii="Trebuchet MS" w:hAnsi="Trebuchet MS"/>
          <w:sz w:val="22"/>
        </w:rPr>
      </w:pPr>
      <w:r>
        <w:rPr>
          <w:rFonts w:ascii="Trebuchet MS" w:hAnsi="Trebuchet MS"/>
          <w:sz w:val="22"/>
        </w:rPr>
        <w:t xml:space="preserve">In 2025, CPRE undertook a six-month R&amp;D programme to ascertain the viability of a new LCR Walking and Cycling Ringway. </w:t>
      </w:r>
      <w:r w:rsidR="0031416E">
        <w:rPr>
          <w:rFonts w:ascii="Trebuchet MS" w:hAnsi="Trebuchet MS"/>
          <w:sz w:val="22"/>
        </w:rPr>
        <w:t xml:space="preserve">This included detailed analysis of proposed routes and route stages for both cycling and walking. </w:t>
      </w:r>
      <w:r>
        <w:rPr>
          <w:rFonts w:ascii="Trebuchet MS" w:hAnsi="Trebuchet MS"/>
          <w:sz w:val="22"/>
        </w:rPr>
        <w:t>This culminated in a Feasibility Study which laid out specific recommendations that we will now implement at this delivery stage.</w:t>
      </w:r>
    </w:p>
    <w:p w14:paraId="702F2CEF" w14:textId="77DE54BD" w:rsidR="00CC7EAF" w:rsidRDefault="002246A3" w:rsidP="0031416E">
      <w:pPr>
        <w:spacing w:before="100" w:beforeAutospacing="1" w:after="100" w:afterAutospacing="1" w:line="276" w:lineRule="auto"/>
        <w:rPr>
          <w:rFonts w:ascii="Trebuchet MS" w:hAnsi="Trebuchet MS"/>
          <w:sz w:val="22"/>
          <w:szCs w:val="22"/>
        </w:rPr>
      </w:pPr>
      <w:r w:rsidRPr="00195827">
        <w:rPr>
          <w:rFonts w:ascii="Trebuchet MS" w:hAnsi="Trebuchet MS"/>
          <w:sz w:val="22"/>
          <w:szCs w:val="22"/>
        </w:rPr>
        <w:t xml:space="preserve">We are </w:t>
      </w:r>
      <w:r w:rsidR="00507129">
        <w:rPr>
          <w:rFonts w:ascii="Trebuchet MS" w:hAnsi="Trebuchet MS"/>
          <w:sz w:val="22"/>
          <w:szCs w:val="22"/>
        </w:rPr>
        <w:t xml:space="preserve">now </w:t>
      </w:r>
      <w:r w:rsidRPr="00195827">
        <w:rPr>
          <w:rFonts w:ascii="Trebuchet MS" w:hAnsi="Trebuchet MS"/>
          <w:sz w:val="22"/>
          <w:szCs w:val="22"/>
        </w:rPr>
        <w:t xml:space="preserve">seeking an experienced </w:t>
      </w:r>
      <w:bookmarkStart w:id="2" w:name="_Hlk108777483"/>
      <w:r w:rsidR="00A35A0F">
        <w:rPr>
          <w:rFonts w:ascii="Trebuchet MS" w:hAnsi="Trebuchet MS"/>
          <w:sz w:val="22"/>
          <w:szCs w:val="22"/>
        </w:rPr>
        <w:t>Mapping Consultant</w:t>
      </w:r>
      <w:r w:rsidR="0031416E" w:rsidRPr="0031416E">
        <w:rPr>
          <w:rFonts w:ascii="Trebuchet MS" w:hAnsi="Trebuchet MS"/>
          <w:sz w:val="22"/>
          <w:szCs w:val="22"/>
        </w:rPr>
        <w:t xml:space="preserve"> to </w:t>
      </w:r>
      <w:r w:rsidR="00A35A0F">
        <w:rPr>
          <w:rFonts w:ascii="Trebuchet MS" w:hAnsi="Trebuchet MS"/>
          <w:sz w:val="22"/>
          <w:szCs w:val="22"/>
        </w:rPr>
        <w:t>map in detail and finalise the final route for both the walking trail and the cycling trail in preparation for use across digital and other channels.</w:t>
      </w:r>
    </w:p>
    <w:p w14:paraId="2765C854" w14:textId="00386FE7" w:rsidR="004168AD" w:rsidRPr="0031416E" w:rsidRDefault="004168AD" w:rsidP="0031416E">
      <w:pPr>
        <w:spacing w:before="100" w:beforeAutospacing="1" w:after="100" w:afterAutospacing="1" w:line="276" w:lineRule="auto"/>
        <w:rPr>
          <w:rFonts w:ascii="Trebuchet MS" w:hAnsi="Trebuchet MS"/>
          <w:sz w:val="22"/>
          <w:szCs w:val="22"/>
        </w:rPr>
      </w:pPr>
      <w:r>
        <w:rPr>
          <w:rFonts w:ascii="Trebuchet MS" w:hAnsi="Trebuchet MS"/>
          <w:sz w:val="22"/>
          <w:szCs w:val="22"/>
        </w:rPr>
        <w:t>This is a 12-month project.</w:t>
      </w:r>
    </w:p>
    <w:p w14:paraId="2EEF708A" w14:textId="77777777" w:rsidR="0031416E" w:rsidRPr="0031416E" w:rsidRDefault="0031416E" w:rsidP="0031416E">
      <w:pPr>
        <w:spacing w:before="100" w:beforeAutospacing="1" w:after="100" w:afterAutospacing="1" w:line="276" w:lineRule="auto"/>
        <w:rPr>
          <w:rFonts w:ascii="Trebuchet MS" w:hAnsi="Trebuchet MS"/>
          <w:sz w:val="22"/>
          <w:szCs w:val="22"/>
        </w:rPr>
      </w:pPr>
    </w:p>
    <w:p w14:paraId="5DF05C1F" w14:textId="18B05CE4" w:rsidR="003C31A6" w:rsidRDefault="003C31A6" w:rsidP="003C31A6">
      <w:pPr>
        <w:spacing w:before="100" w:beforeAutospacing="1" w:after="100" w:afterAutospacing="1" w:line="276" w:lineRule="auto"/>
        <w:rPr>
          <w:rFonts w:ascii="Trebuchet MS" w:hAnsi="Trebuchet MS"/>
          <w:i/>
          <w:sz w:val="28"/>
        </w:rPr>
      </w:pPr>
    </w:p>
    <w:p w14:paraId="6A40B416" w14:textId="714A8BEC" w:rsidR="00804ED0" w:rsidRPr="00804ED0" w:rsidRDefault="00804ED0" w:rsidP="003C31A6">
      <w:pPr>
        <w:spacing w:before="100" w:beforeAutospacing="1" w:after="100" w:afterAutospacing="1" w:line="276" w:lineRule="auto"/>
        <w:rPr>
          <w:rFonts w:ascii="Trebuchet MS" w:hAnsi="Trebuchet MS"/>
          <w:i/>
          <w:sz w:val="28"/>
        </w:rPr>
      </w:pPr>
      <w:r w:rsidRPr="00804ED0">
        <w:rPr>
          <w:rFonts w:ascii="Trebuchet MS" w:hAnsi="Trebuchet MS"/>
          <w:i/>
          <w:sz w:val="28"/>
        </w:rPr>
        <w:t>Key Responsibilities</w:t>
      </w:r>
    </w:p>
    <w:p w14:paraId="5239CFE2" w14:textId="48A33426" w:rsidR="00FA1710" w:rsidRDefault="003230AD" w:rsidP="00894563">
      <w:pPr>
        <w:pStyle w:val="ListParagraph"/>
        <w:numPr>
          <w:ilvl w:val="0"/>
          <w:numId w:val="2"/>
        </w:numPr>
        <w:rPr>
          <w:rFonts w:ascii="Trebuchet MS" w:hAnsi="Trebuchet MS"/>
          <w:color w:val="000000"/>
          <w:sz w:val="22"/>
          <w:szCs w:val="22"/>
        </w:rPr>
      </w:pPr>
      <w:r>
        <w:rPr>
          <w:rFonts w:ascii="Trebuchet MS" w:hAnsi="Trebuchet MS"/>
          <w:color w:val="000000"/>
          <w:sz w:val="22"/>
          <w:szCs w:val="22"/>
        </w:rPr>
        <w:t>Using the route information from the Feasibility Study and the Walking and Cycling Route Researcher’s work, document</w:t>
      </w:r>
      <w:r w:rsidR="00FA1710" w:rsidRPr="00B20DB2">
        <w:rPr>
          <w:rFonts w:ascii="Trebuchet MS" w:hAnsi="Trebuchet MS"/>
          <w:color w:val="000000"/>
          <w:sz w:val="22"/>
          <w:szCs w:val="22"/>
        </w:rPr>
        <w:t xml:space="preserve"> </w:t>
      </w:r>
      <w:r>
        <w:rPr>
          <w:rFonts w:ascii="Trebuchet MS" w:hAnsi="Trebuchet MS"/>
          <w:color w:val="000000"/>
          <w:sz w:val="22"/>
          <w:szCs w:val="22"/>
        </w:rPr>
        <w:t xml:space="preserve">– using GIS mapping technology – the final </w:t>
      </w:r>
      <w:r w:rsidR="00FA1710" w:rsidRPr="00B20DB2">
        <w:rPr>
          <w:rFonts w:ascii="Trebuchet MS" w:hAnsi="Trebuchet MS"/>
          <w:color w:val="000000"/>
          <w:sz w:val="22"/>
          <w:szCs w:val="22"/>
        </w:rPr>
        <w:t xml:space="preserve">walking </w:t>
      </w:r>
      <w:r>
        <w:rPr>
          <w:rFonts w:ascii="Trebuchet MS" w:hAnsi="Trebuchet MS"/>
          <w:color w:val="000000"/>
          <w:sz w:val="22"/>
          <w:szCs w:val="22"/>
        </w:rPr>
        <w:t xml:space="preserve">and cycling </w:t>
      </w:r>
      <w:r w:rsidR="00FA1710" w:rsidRPr="00B20DB2">
        <w:rPr>
          <w:rFonts w:ascii="Trebuchet MS" w:hAnsi="Trebuchet MS"/>
          <w:color w:val="000000"/>
          <w:sz w:val="22"/>
          <w:szCs w:val="22"/>
        </w:rPr>
        <w:t xml:space="preserve">routes that </w:t>
      </w:r>
      <w:r w:rsidR="00FA1710">
        <w:rPr>
          <w:rFonts w:ascii="Trebuchet MS" w:hAnsi="Trebuchet MS"/>
          <w:color w:val="000000"/>
          <w:sz w:val="22"/>
          <w:szCs w:val="22"/>
        </w:rPr>
        <w:t xml:space="preserve">will </w:t>
      </w:r>
      <w:r w:rsidR="00FA1710" w:rsidRPr="00B20DB2">
        <w:rPr>
          <w:rFonts w:ascii="Trebuchet MS" w:hAnsi="Trebuchet MS"/>
          <w:color w:val="000000"/>
          <w:sz w:val="22"/>
          <w:szCs w:val="22"/>
        </w:rPr>
        <w:t xml:space="preserve">make up the LCR Walking and Cycling Ringway, combining on-the-ground </w:t>
      </w:r>
      <w:r w:rsidR="00FA1710">
        <w:rPr>
          <w:rFonts w:ascii="Trebuchet MS" w:hAnsi="Trebuchet MS"/>
          <w:color w:val="000000"/>
          <w:sz w:val="22"/>
          <w:szCs w:val="22"/>
        </w:rPr>
        <w:t>walking</w:t>
      </w:r>
      <w:r>
        <w:rPr>
          <w:rFonts w:ascii="Trebuchet MS" w:hAnsi="Trebuchet MS"/>
          <w:color w:val="000000"/>
          <w:sz w:val="22"/>
          <w:szCs w:val="22"/>
        </w:rPr>
        <w:t xml:space="preserve"> and cycling</w:t>
      </w:r>
      <w:r w:rsidR="00FA1710" w:rsidRPr="00B20DB2">
        <w:rPr>
          <w:rFonts w:ascii="Trebuchet MS" w:hAnsi="Trebuchet MS"/>
          <w:color w:val="000000"/>
          <w:sz w:val="22"/>
          <w:szCs w:val="22"/>
        </w:rPr>
        <w:t xml:space="preserve"> with detailed desk-based research to produce accurate</w:t>
      </w:r>
      <w:r w:rsidR="00FA1710">
        <w:rPr>
          <w:rFonts w:ascii="Trebuchet MS" w:hAnsi="Trebuchet MS"/>
          <w:color w:val="000000"/>
          <w:sz w:val="22"/>
          <w:szCs w:val="22"/>
        </w:rPr>
        <w:t xml:space="preserve"> </w:t>
      </w:r>
      <w:r w:rsidR="00FA1710" w:rsidRPr="00B20DB2">
        <w:rPr>
          <w:rFonts w:ascii="Trebuchet MS" w:hAnsi="Trebuchet MS"/>
          <w:color w:val="000000"/>
          <w:sz w:val="22"/>
          <w:szCs w:val="22"/>
        </w:rPr>
        <w:t xml:space="preserve">and informative research results. </w:t>
      </w:r>
    </w:p>
    <w:p w14:paraId="381483F3" w14:textId="7F24FB58" w:rsidR="001C4289" w:rsidRDefault="001C4289" w:rsidP="00894563">
      <w:pPr>
        <w:pStyle w:val="ListParagraph"/>
        <w:numPr>
          <w:ilvl w:val="0"/>
          <w:numId w:val="2"/>
        </w:numPr>
        <w:rPr>
          <w:rFonts w:ascii="Trebuchet MS" w:hAnsi="Trebuchet MS"/>
          <w:color w:val="000000"/>
          <w:sz w:val="22"/>
          <w:szCs w:val="22"/>
        </w:rPr>
      </w:pPr>
      <w:r>
        <w:rPr>
          <w:rFonts w:ascii="Trebuchet MS" w:hAnsi="Trebuchet MS"/>
          <w:color w:val="000000"/>
          <w:sz w:val="22"/>
          <w:szCs w:val="22"/>
        </w:rPr>
        <w:t xml:space="preserve">Walk and cycle </w:t>
      </w:r>
      <w:r w:rsidR="00487FF0">
        <w:rPr>
          <w:rFonts w:ascii="Trebuchet MS" w:hAnsi="Trebuchet MS"/>
          <w:color w:val="000000"/>
          <w:sz w:val="22"/>
          <w:szCs w:val="22"/>
        </w:rPr>
        <w:t xml:space="preserve">each of the </w:t>
      </w:r>
      <w:r>
        <w:rPr>
          <w:rFonts w:ascii="Trebuchet MS" w:hAnsi="Trebuchet MS"/>
          <w:color w:val="000000"/>
          <w:sz w:val="22"/>
          <w:szCs w:val="22"/>
        </w:rPr>
        <w:t>20 stages of the proposed route.</w:t>
      </w:r>
    </w:p>
    <w:p w14:paraId="0EE8FECD" w14:textId="683A5918" w:rsidR="00FA1710" w:rsidRDefault="003230AD" w:rsidP="00894563">
      <w:pPr>
        <w:pStyle w:val="ListParagraph"/>
        <w:numPr>
          <w:ilvl w:val="0"/>
          <w:numId w:val="2"/>
        </w:numPr>
        <w:jc w:val="both"/>
        <w:rPr>
          <w:rFonts w:ascii="Trebuchet MS" w:hAnsi="Trebuchet MS"/>
          <w:sz w:val="22"/>
          <w:szCs w:val="22"/>
        </w:rPr>
      </w:pPr>
      <w:r>
        <w:rPr>
          <w:rFonts w:ascii="Trebuchet MS" w:hAnsi="Trebuchet MS"/>
          <w:sz w:val="22"/>
          <w:szCs w:val="22"/>
        </w:rPr>
        <w:t>Work closely with the</w:t>
      </w:r>
      <w:r w:rsidR="00FA1710">
        <w:rPr>
          <w:rFonts w:ascii="Trebuchet MS" w:hAnsi="Trebuchet MS"/>
          <w:sz w:val="22"/>
          <w:szCs w:val="22"/>
        </w:rPr>
        <w:t xml:space="preserve"> Project Manager</w:t>
      </w:r>
      <w:r>
        <w:rPr>
          <w:rFonts w:ascii="Trebuchet MS" w:hAnsi="Trebuchet MS"/>
          <w:sz w:val="22"/>
          <w:szCs w:val="22"/>
        </w:rPr>
        <w:t xml:space="preserve"> to ensure this is done in a staged and timely manner.</w:t>
      </w:r>
    </w:p>
    <w:p w14:paraId="2178E2D5" w14:textId="4ED4A883" w:rsidR="003230AD" w:rsidRDefault="003230AD" w:rsidP="00894563">
      <w:pPr>
        <w:pStyle w:val="ListParagraph"/>
        <w:numPr>
          <w:ilvl w:val="0"/>
          <w:numId w:val="2"/>
        </w:numPr>
        <w:jc w:val="both"/>
        <w:rPr>
          <w:rFonts w:ascii="Trebuchet MS" w:hAnsi="Trebuchet MS"/>
          <w:sz w:val="22"/>
          <w:szCs w:val="22"/>
        </w:rPr>
      </w:pPr>
      <w:r>
        <w:rPr>
          <w:rFonts w:ascii="Trebuchet MS" w:hAnsi="Trebuchet MS"/>
          <w:sz w:val="22"/>
          <w:szCs w:val="22"/>
        </w:rPr>
        <w:t>Deliver detailed route descriptions and mapping for use on the LCR Ringway website, the LCR Ringway app and any other platform that will be required.</w:t>
      </w:r>
    </w:p>
    <w:p w14:paraId="100AB6FA" w14:textId="761E970F" w:rsidR="00487FF0" w:rsidRDefault="00487FF0" w:rsidP="00894563">
      <w:pPr>
        <w:pStyle w:val="ListParagraph"/>
        <w:numPr>
          <w:ilvl w:val="0"/>
          <w:numId w:val="2"/>
        </w:numPr>
        <w:jc w:val="both"/>
        <w:rPr>
          <w:rFonts w:ascii="Trebuchet MS" w:hAnsi="Trebuchet MS"/>
          <w:sz w:val="22"/>
          <w:szCs w:val="22"/>
        </w:rPr>
      </w:pPr>
      <w:r>
        <w:rPr>
          <w:rFonts w:ascii="Trebuchet MS" w:hAnsi="Trebuchet MS"/>
          <w:sz w:val="22"/>
          <w:szCs w:val="22"/>
        </w:rPr>
        <w:t>Ensure that appropriate signs are installed in each stage of the route.</w:t>
      </w:r>
    </w:p>
    <w:p w14:paraId="22BF921D" w14:textId="3A5E92C4" w:rsidR="001C4289" w:rsidRPr="001C4289" w:rsidRDefault="00FA1710" w:rsidP="00894563">
      <w:pPr>
        <w:pStyle w:val="ListParagraph"/>
        <w:numPr>
          <w:ilvl w:val="0"/>
          <w:numId w:val="2"/>
        </w:numPr>
        <w:spacing w:before="100" w:beforeAutospacing="1" w:after="100" w:afterAutospacing="1"/>
        <w:rPr>
          <w:color w:val="000000"/>
        </w:rPr>
      </w:pPr>
      <w:r w:rsidRPr="008C18B5">
        <w:rPr>
          <w:rFonts w:ascii="Trebuchet MS" w:hAnsi="Trebuchet MS"/>
          <w:color w:val="000000"/>
          <w:sz w:val="22"/>
          <w:szCs w:val="22"/>
        </w:rPr>
        <w:t xml:space="preserve">Work with </w:t>
      </w:r>
      <w:r w:rsidR="001C4289">
        <w:rPr>
          <w:rFonts w:ascii="Trebuchet MS" w:hAnsi="Trebuchet MS"/>
          <w:color w:val="000000"/>
          <w:sz w:val="22"/>
          <w:szCs w:val="22"/>
        </w:rPr>
        <w:t xml:space="preserve">Community Engagement and </w:t>
      </w:r>
      <w:r w:rsidRPr="008C18B5">
        <w:rPr>
          <w:rFonts w:ascii="Trebuchet MS" w:hAnsi="Trebuchet MS"/>
          <w:color w:val="000000"/>
          <w:sz w:val="22"/>
          <w:szCs w:val="22"/>
        </w:rPr>
        <w:t xml:space="preserve">Heritage </w:t>
      </w:r>
      <w:r w:rsidR="001C4289">
        <w:rPr>
          <w:rFonts w:ascii="Trebuchet MS" w:hAnsi="Trebuchet MS"/>
          <w:color w:val="000000"/>
          <w:sz w:val="22"/>
          <w:szCs w:val="22"/>
        </w:rPr>
        <w:t>Officer</w:t>
      </w:r>
      <w:r w:rsidRPr="008C18B5">
        <w:rPr>
          <w:rFonts w:ascii="Trebuchet MS" w:hAnsi="Trebuchet MS"/>
          <w:color w:val="000000"/>
          <w:sz w:val="22"/>
          <w:szCs w:val="22"/>
        </w:rPr>
        <w:t xml:space="preserve"> to </w:t>
      </w:r>
      <w:r w:rsidR="001C4289">
        <w:rPr>
          <w:rFonts w:ascii="Trebuchet MS" w:hAnsi="Trebuchet MS"/>
          <w:color w:val="000000"/>
          <w:sz w:val="22"/>
          <w:szCs w:val="22"/>
        </w:rPr>
        <w:t>confirm heritage and environmental details of each stage.</w:t>
      </w:r>
    </w:p>
    <w:p w14:paraId="55F9CE56" w14:textId="1170BD26" w:rsidR="00FA1710" w:rsidRDefault="00FA1710" w:rsidP="00894563">
      <w:pPr>
        <w:pStyle w:val="ListParagraph"/>
        <w:numPr>
          <w:ilvl w:val="0"/>
          <w:numId w:val="2"/>
        </w:numPr>
        <w:rPr>
          <w:rFonts w:ascii="Trebuchet MS" w:hAnsi="Trebuchet MS"/>
          <w:color w:val="000000"/>
          <w:sz w:val="22"/>
          <w:szCs w:val="22"/>
        </w:rPr>
      </w:pPr>
      <w:r w:rsidRPr="00B20DB2">
        <w:rPr>
          <w:rFonts w:ascii="Trebuchet MS" w:hAnsi="Trebuchet MS"/>
          <w:color w:val="000000"/>
          <w:sz w:val="22"/>
          <w:szCs w:val="22"/>
        </w:rPr>
        <w:t xml:space="preserve">Conduct on-the-ground assessments to evaluate terrain, accessibility, safety, and logistical considerations </w:t>
      </w:r>
      <w:r w:rsidR="001C4289">
        <w:rPr>
          <w:rFonts w:ascii="Trebuchet MS" w:hAnsi="Trebuchet MS"/>
          <w:color w:val="000000"/>
          <w:sz w:val="22"/>
          <w:szCs w:val="22"/>
        </w:rPr>
        <w:t>– making amendments to the proposed routes where necessary.</w:t>
      </w:r>
    </w:p>
    <w:p w14:paraId="6B6D8D4F" w14:textId="77777777" w:rsidR="00FA1710" w:rsidRDefault="00FA1710" w:rsidP="00894563">
      <w:pPr>
        <w:pStyle w:val="ListParagraph"/>
        <w:numPr>
          <w:ilvl w:val="0"/>
          <w:numId w:val="3"/>
        </w:numPr>
        <w:rPr>
          <w:rFonts w:ascii="Trebuchet MS" w:hAnsi="Trebuchet MS"/>
          <w:sz w:val="22"/>
          <w:szCs w:val="22"/>
        </w:rPr>
      </w:pPr>
      <w:r w:rsidRPr="00D51826">
        <w:rPr>
          <w:rFonts w:ascii="Trebuchet MS" w:hAnsi="Trebuchet MS"/>
          <w:sz w:val="22"/>
          <w:szCs w:val="22"/>
        </w:rPr>
        <w:t>Ensure routes are inclusive by considering varying levels of ability, mobility, and interests</w:t>
      </w:r>
      <w:r>
        <w:rPr>
          <w:rFonts w:ascii="Trebuchet MS" w:hAnsi="Trebuchet MS"/>
          <w:sz w:val="22"/>
          <w:szCs w:val="22"/>
        </w:rPr>
        <w:t>, e</w:t>
      </w:r>
      <w:r w:rsidRPr="002F11A9">
        <w:rPr>
          <w:rFonts w:ascii="Trebuchet MS" w:hAnsi="Trebuchet MS"/>
          <w:color w:val="000000"/>
          <w:sz w:val="22"/>
          <w:szCs w:val="22"/>
        </w:rPr>
        <w:t>stablish</w:t>
      </w:r>
      <w:r>
        <w:rPr>
          <w:rFonts w:ascii="Trebuchet MS" w:hAnsi="Trebuchet MS"/>
          <w:color w:val="000000"/>
          <w:sz w:val="22"/>
          <w:szCs w:val="22"/>
        </w:rPr>
        <w:t>ing</w:t>
      </w:r>
      <w:r w:rsidRPr="002F11A9">
        <w:rPr>
          <w:rFonts w:ascii="Trebuchet MS" w:hAnsi="Trebuchet MS"/>
          <w:color w:val="000000"/>
          <w:sz w:val="22"/>
          <w:szCs w:val="22"/>
        </w:rPr>
        <w:t xml:space="preserve"> considerations around accessible transport links, and nearby amenities to accommodate a diverse range of walkers</w:t>
      </w:r>
      <w:r w:rsidRPr="00870ECC">
        <w:rPr>
          <w:rFonts w:ascii="Trebuchet MS" w:hAnsi="Trebuchet MS"/>
          <w:sz w:val="22"/>
          <w:szCs w:val="22"/>
        </w:rPr>
        <w:t xml:space="preserve"> </w:t>
      </w:r>
    </w:p>
    <w:p w14:paraId="69B4BE6A" w14:textId="1CA5915F" w:rsidR="00FA1710" w:rsidRDefault="00FA1710" w:rsidP="00894563">
      <w:pPr>
        <w:pStyle w:val="ListParagraph"/>
        <w:numPr>
          <w:ilvl w:val="0"/>
          <w:numId w:val="3"/>
        </w:numPr>
        <w:rPr>
          <w:rFonts w:ascii="Trebuchet MS" w:hAnsi="Trebuchet MS"/>
          <w:sz w:val="22"/>
          <w:szCs w:val="22"/>
        </w:rPr>
      </w:pPr>
      <w:r w:rsidRPr="00D51826">
        <w:rPr>
          <w:rFonts w:ascii="Trebuchet MS" w:hAnsi="Trebuchet MS"/>
          <w:sz w:val="22"/>
          <w:szCs w:val="22"/>
        </w:rPr>
        <w:t>I</w:t>
      </w:r>
      <w:r w:rsidR="00826839">
        <w:rPr>
          <w:rFonts w:ascii="Trebuchet MS" w:hAnsi="Trebuchet MS"/>
          <w:sz w:val="22"/>
          <w:szCs w:val="22"/>
        </w:rPr>
        <w:t>f necessary, i</w:t>
      </w:r>
      <w:r w:rsidRPr="00D51826">
        <w:rPr>
          <w:rFonts w:ascii="Trebuchet MS" w:hAnsi="Trebuchet MS"/>
          <w:sz w:val="22"/>
          <w:szCs w:val="22"/>
        </w:rPr>
        <w:t>dentify alternative paths or adapt routes for users with accessibility needs</w:t>
      </w:r>
    </w:p>
    <w:p w14:paraId="5ADAF518" w14:textId="082330F4" w:rsidR="00FA1710" w:rsidRPr="00660043" w:rsidRDefault="00FA1710" w:rsidP="00894563">
      <w:pPr>
        <w:pStyle w:val="ListParagraph"/>
        <w:numPr>
          <w:ilvl w:val="0"/>
          <w:numId w:val="3"/>
        </w:numPr>
        <w:rPr>
          <w:rFonts w:ascii="Trebuchet MS" w:hAnsi="Trebuchet MS"/>
          <w:sz w:val="22"/>
          <w:szCs w:val="22"/>
        </w:rPr>
      </w:pPr>
      <w:r w:rsidRPr="00A52EA0">
        <w:rPr>
          <w:rFonts w:ascii="Trebuchet MS" w:hAnsi="Trebuchet MS"/>
          <w:sz w:val="22"/>
          <w:szCs w:val="22"/>
        </w:rPr>
        <w:t xml:space="preserve">Liaise with local authorities and landowners to confirm route </w:t>
      </w:r>
      <w:r>
        <w:rPr>
          <w:rFonts w:ascii="Trebuchet MS" w:hAnsi="Trebuchet MS"/>
          <w:sz w:val="22"/>
          <w:szCs w:val="22"/>
        </w:rPr>
        <w:t xml:space="preserve">ownership, </w:t>
      </w:r>
      <w:r w:rsidRPr="00A52EA0">
        <w:rPr>
          <w:rFonts w:ascii="Trebuchet MS" w:hAnsi="Trebuchet MS"/>
          <w:sz w:val="22"/>
          <w:szCs w:val="22"/>
        </w:rPr>
        <w:t xml:space="preserve">permissions and </w:t>
      </w:r>
      <w:r>
        <w:rPr>
          <w:rFonts w:ascii="Trebuchet MS" w:hAnsi="Trebuchet MS"/>
          <w:sz w:val="22"/>
          <w:szCs w:val="22"/>
        </w:rPr>
        <w:t xml:space="preserve">to </w:t>
      </w:r>
      <w:r w:rsidRPr="00A52EA0">
        <w:rPr>
          <w:rFonts w:ascii="Trebuchet MS" w:hAnsi="Trebuchet MS"/>
          <w:sz w:val="22"/>
          <w:szCs w:val="22"/>
        </w:rPr>
        <w:t>identify any potential challenges</w:t>
      </w:r>
    </w:p>
    <w:p w14:paraId="7E7094B0" w14:textId="4BABC032" w:rsidR="000D48E6" w:rsidRPr="004A182F" w:rsidRDefault="000D48E6" w:rsidP="004A182F">
      <w:pPr>
        <w:spacing w:before="100" w:beforeAutospacing="1" w:after="100" w:afterAutospacing="1"/>
        <w:rPr>
          <w:rFonts w:ascii="Trebuchet MS" w:hAnsi="Trebuchet MS"/>
          <w:b/>
        </w:rPr>
      </w:pPr>
      <w:r w:rsidRPr="004A182F">
        <w:rPr>
          <w:rFonts w:ascii="Trebuchet MS" w:hAnsi="Trebuchet MS"/>
          <w:b/>
        </w:rPr>
        <w:t xml:space="preserve">Required skills and </w:t>
      </w:r>
      <w:r w:rsidR="000F515F" w:rsidRPr="004A182F">
        <w:rPr>
          <w:rFonts w:ascii="Trebuchet MS" w:hAnsi="Trebuchet MS"/>
          <w:b/>
        </w:rPr>
        <w:t>experience</w:t>
      </w:r>
    </w:p>
    <w:bookmarkEnd w:id="2"/>
    <w:p w14:paraId="7C61456F" w14:textId="235494B5" w:rsidR="00660043" w:rsidRPr="00466E81" w:rsidRDefault="00660043" w:rsidP="00894563">
      <w:pPr>
        <w:pStyle w:val="ListParagraph"/>
        <w:numPr>
          <w:ilvl w:val="0"/>
          <w:numId w:val="3"/>
        </w:numPr>
        <w:rPr>
          <w:rFonts w:ascii="Trebuchet MS" w:hAnsi="Trebuchet MS"/>
          <w:sz w:val="22"/>
          <w:szCs w:val="22"/>
        </w:rPr>
      </w:pPr>
      <w:r w:rsidRPr="00466E81">
        <w:rPr>
          <w:rFonts w:ascii="Trebuchet MS" w:hAnsi="Trebuchet MS"/>
          <w:sz w:val="22"/>
          <w:szCs w:val="22"/>
        </w:rPr>
        <w:t xml:space="preserve">Proven </w:t>
      </w:r>
      <w:r>
        <w:rPr>
          <w:rFonts w:ascii="Trebuchet MS" w:hAnsi="Trebuchet MS"/>
          <w:sz w:val="22"/>
          <w:szCs w:val="22"/>
        </w:rPr>
        <w:t xml:space="preserve">and demonstrable </w:t>
      </w:r>
      <w:r w:rsidRPr="00466E81">
        <w:rPr>
          <w:rFonts w:ascii="Trebuchet MS" w:hAnsi="Trebuchet MS"/>
          <w:sz w:val="22"/>
          <w:szCs w:val="22"/>
        </w:rPr>
        <w:t xml:space="preserve">experience in route planning, </w:t>
      </w:r>
      <w:r>
        <w:rPr>
          <w:rFonts w:ascii="Trebuchet MS" w:hAnsi="Trebuchet MS"/>
          <w:sz w:val="22"/>
          <w:szCs w:val="22"/>
        </w:rPr>
        <w:t>and GIS mapping</w:t>
      </w:r>
    </w:p>
    <w:p w14:paraId="4919AECC" w14:textId="1080F3B5" w:rsidR="00660043" w:rsidRPr="00466E81" w:rsidRDefault="00660043" w:rsidP="00894563">
      <w:pPr>
        <w:pStyle w:val="ListParagraph"/>
        <w:numPr>
          <w:ilvl w:val="0"/>
          <w:numId w:val="3"/>
        </w:numPr>
        <w:rPr>
          <w:rFonts w:ascii="Trebuchet MS" w:hAnsi="Trebuchet MS"/>
          <w:sz w:val="22"/>
          <w:szCs w:val="22"/>
        </w:rPr>
      </w:pPr>
      <w:r w:rsidRPr="00466E81">
        <w:rPr>
          <w:rFonts w:ascii="Trebuchet MS" w:hAnsi="Trebuchet MS"/>
          <w:sz w:val="22"/>
          <w:szCs w:val="22"/>
        </w:rPr>
        <w:t xml:space="preserve">Strong knowledge of and passion for walking, </w:t>
      </w:r>
      <w:r>
        <w:rPr>
          <w:rFonts w:ascii="Trebuchet MS" w:hAnsi="Trebuchet MS"/>
          <w:sz w:val="22"/>
          <w:szCs w:val="22"/>
        </w:rPr>
        <w:t>cycling, and</w:t>
      </w:r>
      <w:r w:rsidRPr="00466E81">
        <w:rPr>
          <w:rFonts w:ascii="Trebuchet MS" w:hAnsi="Trebuchet MS"/>
          <w:sz w:val="22"/>
          <w:szCs w:val="22"/>
        </w:rPr>
        <w:t xml:space="preserve"> outdoor activities</w:t>
      </w:r>
    </w:p>
    <w:p w14:paraId="17D7C032" w14:textId="470E22F6" w:rsidR="00660043" w:rsidRDefault="00660043" w:rsidP="00894563">
      <w:pPr>
        <w:pStyle w:val="ListParagraph"/>
        <w:numPr>
          <w:ilvl w:val="0"/>
          <w:numId w:val="3"/>
        </w:numPr>
        <w:rPr>
          <w:rFonts w:ascii="Trebuchet MS" w:hAnsi="Trebuchet MS"/>
          <w:sz w:val="22"/>
          <w:szCs w:val="22"/>
        </w:rPr>
      </w:pPr>
      <w:r w:rsidRPr="00466E81">
        <w:rPr>
          <w:rFonts w:ascii="Trebuchet MS" w:hAnsi="Trebuchet MS"/>
          <w:sz w:val="22"/>
          <w:szCs w:val="22"/>
        </w:rPr>
        <w:t>Excellent written and verbal communication skills to create clear, engaging research results</w:t>
      </w:r>
    </w:p>
    <w:p w14:paraId="04600320" w14:textId="06AA3576" w:rsidR="00FA30A8" w:rsidRPr="00466E81" w:rsidRDefault="00FA30A8" w:rsidP="00894563">
      <w:pPr>
        <w:pStyle w:val="ListParagraph"/>
        <w:numPr>
          <w:ilvl w:val="0"/>
          <w:numId w:val="3"/>
        </w:numPr>
        <w:rPr>
          <w:rFonts w:ascii="Trebuchet MS" w:hAnsi="Trebuchet MS"/>
          <w:sz w:val="22"/>
          <w:szCs w:val="22"/>
        </w:rPr>
      </w:pPr>
      <w:r>
        <w:rPr>
          <w:rFonts w:ascii="Trebuchet MS" w:hAnsi="Trebuchet MS"/>
          <w:sz w:val="22"/>
          <w:szCs w:val="22"/>
        </w:rPr>
        <w:t>Excellent stakeholder working approach for dealing with landowners and local authorities.</w:t>
      </w:r>
    </w:p>
    <w:p w14:paraId="4AF4F1F0" w14:textId="77777777" w:rsidR="00660043" w:rsidRPr="00466E81" w:rsidRDefault="00660043" w:rsidP="00894563">
      <w:pPr>
        <w:pStyle w:val="ListParagraph"/>
        <w:numPr>
          <w:ilvl w:val="0"/>
          <w:numId w:val="3"/>
        </w:numPr>
        <w:rPr>
          <w:rFonts w:ascii="Trebuchet MS" w:hAnsi="Trebuchet MS"/>
          <w:sz w:val="22"/>
          <w:szCs w:val="22"/>
        </w:rPr>
      </w:pPr>
      <w:r w:rsidRPr="00466E81">
        <w:rPr>
          <w:rFonts w:ascii="Trebuchet MS" w:hAnsi="Trebuchet MS"/>
          <w:sz w:val="22"/>
          <w:szCs w:val="22"/>
        </w:rPr>
        <w:t>Competence in using mapping tools (</w:t>
      </w:r>
      <w:proofErr w:type="spellStart"/>
      <w:r w:rsidRPr="00466E81">
        <w:rPr>
          <w:rFonts w:ascii="Trebuchet MS" w:hAnsi="Trebuchet MS"/>
          <w:sz w:val="22"/>
          <w:szCs w:val="22"/>
        </w:rPr>
        <w:t>eg</w:t>
      </w:r>
      <w:proofErr w:type="spellEnd"/>
      <w:r w:rsidRPr="00466E81">
        <w:rPr>
          <w:rFonts w:ascii="Trebuchet MS" w:hAnsi="Trebuchet MS"/>
          <w:sz w:val="22"/>
          <w:szCs w:val="22"/>
        </w:rPr>
        <w:t xml:space="preserve"> GIS, Ordnance Survey, or Google Maps) to plot and analyse routes</w:t>
      </w:r>
    </w:p>
    <w:p w14:paraId="31F271BC" w14:textId="77777777" w:rsidR="00660043" w:rsidRPr="00466E81" w:rsidRDefault="00660043" w:rsidP="00894563">
      <w:pPr>
        <w:pStyle w:val="ListParagraph"/>
        <w:numPr>
          <w:ilvl w:val="0"/>
          <w:numId w:val="3"/>
        </w:numPr>
        <w:rPr>
          <w:rFonts w:ascii="Trebuchet MS" w:hAnsi="Trebuchet MS"/>
          <w:sz w:val="22"/>
          <w:szCs w:val="22"/>
        </w:rPr>
      </w:pPr>
      <w:r w:rsidRPr="00466E81">
        <w:rPr>
          <w:rFonts w:ascii="Trebuchet MS" w:hAnsi="Trebuchet MS"/>
          <w:sz w:val="22"/>
          <w:szCs w:val="22"/>
        </w:rPr>
        <w:t>Ability to conduct detailed on-site surveys, including assessing terrain and measuring distances</w:t>
      </w:r>
    </w:p>
    <w:p w14:paraId="3D020234" w14:textId="77777777" w:rsidR="00660043" w:rsidRPr="00466E81" w:rsidRDefault="00660043" w:rsidP="00894563">
      <w:pPr>
        <w:pStyle w:val="ListParagraph"/>
        <w:numPr>
          <w:ilvl w:val="0"/>
          <w:numId w:val="4"/>
        </w:numPr>
        <w:rPr>
          <w:rFonts w:ascii="Trebuchet MS" w:hAnsi="Trebuchet MS"/>
          <w:sz w:val="22"/>
          <w:szCs w:val="22"/>
        </w:rPr>
      </w:pPr>
      <w:r w:rsidRPr="00466E81">
        <w:rPr>
          <w:rFonts w:ascii="Trebuchet MS" w:hAnsi="Trebuchet MS"/>
          <w:sz w:val="22"/>
          <w:szCs w:val="22"/>
        </w:rPr>
        <w:t>A strong understanding of safety, accessibility, and environmental considerations in outdoor activities</w:t>
      </w:r>
    </w:p>
    <w:p w14:paraId="01F60B97" w14:textId="2528FB50" w:rsidR="003F189D" w:rsidRPr="000D48E6" w:rsidRDefault="003F189D" w:rsidP="000D48E6">
      <w:pPr>
        <w:rPr>
          <w:rFonts w:ascii="Trebuchet MS" w:hAnsi="Trebuchet MS"/>
          <w:b/>
          <w:bCs/>
        </w:rPr>
      </w:pPr>
    </w:p>
    <w:p w14:paraId="07B84FBC" w14:textId="77777777" w:rsidR="00B10D34" w:rsidRPr="00142246" w:rsidRDefault="00B10D34" w:rsidP="00B10D34">
      <w:pPr>
        <w:spacing w:after="200" w:line="276" w:lineRule="auto"/>
        <w:jc w:val="both"/>
        <w:rPr>
          <w:rFonts w:ascii="Trebuchet MS" w:hAnsi="Trebuchet MS" w:cs="Trebuchet MS"/>
          <w:sz w:val="22"/>
          <w:szCs w:val="22"/>
        </w:rPr>
      </w:pPr>
      <w:r w:rsidRPr="00142246">
        <w:rPr>
          <w:rFonts w:ascii="Trebuchet MS" w:hAnsi="Trebuchet MS" w:cs="Cambria"/>
          <w:b/>
          <w:bCs/>
          <w:i/>
          <w:iCs/>
          <w:sz w:val="28"/>
          <w:szCs w:val="28"/>
        </w:rPr>
        <w:t>Key E</w:t>
      </w:r>
      <w:r>
        <w:rPr>
          <w:rFonts w:ascii="Trebuchet MS" w:hAnsi="Trebuchet MS" w:cs="Cambria"/>
          <w:b/>
          <w:bCs/>
          <w:i/>
          <w:iCs/>
          <w:sz w:val="28"/>
          <w:szCs w:val="28"/>
        </w:rPr>
        <w:t>ngagement</w:t>
      </w:r>
      <w:r w:rsidRPr="00142246">
        <w:rPr>
          <w:rFonts w:ascii="Trebuchet MS" w:hAnsi="Trebuchet MS" w:cs="Cambria"/>
          <w:b/>
          <w:bCs/>
          <w:i/>
          <w:iCs/>
          <w:sz w:val="28"/>
          <w:szCs w:val="28"/>
        </w:rPr>
        <w:t xml:space="preserve"> Terms</w:t>
      </w:r>
    </w:p>
    <w:p w14:paraId="44D78A15" w14:textId="25AC1B56" w:rsidR="00B10D34" w:rsidRDefault="00B10D34" w:rsidP="00B10D34">
      <w:pPr>
        <w:pStyle w:val="ListParagraph"/>
        <w:numPr>
          <w:ilvl w:val="0"/>
          <w:numId w:val="1"/>
        </w:numPr>
        <w:spacing w:line="276" w:lineRule="auto"/>
        <w:ind w:left="788" w:hanging="357"/>
        <w:jc w:val="both"/>
        <w:rPr>
          <w:rFonts w:ascii="Trebuchet MS" w:hAnsi="Trebuchet MS" w:cs="Trebuchet MS"/>
          <w:sz w:val="22"/>
          <w:szCs w:val="22"/>
        </w:rPr>
      </w:pPr>
      <w:r w:rsidRPr="0075388D">
        <w:rPr>
          <w:rFonts w:ascii="Trebuchet MS" w:hAnsi="Trebuchet MS" w:cs="Trebuchet MS"/>
          <w:sz w:val="22"/>
          <w:szCs w:val="22"/>
        </w:rPr>
        <w:t>Fee</w:t>
      </w:r>
      <w:r>
        <w:rPr>
          <w:rFonts w:ascii="Trebuchet MS" w:hAnsi="Trebuchet MS" w:cs="Trebuchet MS"/>
          <w:sz w:val="22"/>
          <w:szCs w:val="22"/>
        </w:rPr>
        <w:t xml:space="preserve"> £12,000 </w:t>
      </w:r>
    </w:p>
    <w:p w14:paraId="1BD9169B" w14:textId="77777777" w:rsidR="00B10D34" w:rsidRDefault="00B10D34" w:rsidP="00585C3D">
      <w:pPr>
        <w:pStyle w:val="ListParagraph"/>
        <w:numPr>
          <w:ilvl w:val="0"/>
          <w:numId w:val="1"/>
        </w:numPr>
        <w:spacing w:line="276" w:lineRule="auto"/>
        <w:ind w:left="788" w:hanging="357"/>
        <w:rPr>
          <w:rFonts w:ascii="Trebuchet MS" w:hAnsi="Trebuchet MS" w:cs="Trebuchet MS"/>
          <w:sz w:val="22"/>
          <w:szCs w:val="22"/>
        </w:rPr>
      </w:pPr>
      <w:r>
        <w:rPr>
          <w:rFonts w:ascii="Trebuchet MS" w:hAnsi="Trebuchet MS" w:cs="Trebuchet MS"/>
          <w:sz w:val="22"/>
          <w:szCs w:val="22"/>
        </w:rPr>
        <w:t xml:space="preserve">Contract duration: 12 months </w:t>
      </w:r>
    </w:p>
    <w:p w14:paraId="698E07A8" w14:textId="77777777" w:rsidR="002C0F29" w:rsidRDefault="00B10D34" w:rsidP="00585C3D">
      <w:pPr>
        <w:pStyle w:val="ListParagraph"/>
        <w:numPr>
          <w:ilvl w:val="0"/>
          <w:numId w:val="1"/>
        </w:numPr>
        <w:spacing w:line="276" w:lineRule="auto"/>
        <w:ind w:left="788" w:hanging="357"/>
        <w:rPr>
          <w:rFonts w:ascii="Trebuchet MS" w:hAnsi="Trebuchet MS" w:cs="Trebuchet MS"/>
          <w:sz w:val="22"/>
          <w:szCs w:val="22"/>
        </w:rPr>
      </w:pPr>
      <w:r>
        <w:rPr>
          <w:rFonts w:ascii="Trebuchet MS" w:hAnsi="Trebuchet MS" w:cs="Trebuchet MS"/>
          <w:sz w:val="22"/>
          <w:szCs w:val="22"/>
        </w:rPr>
        <w:t>Home-based, flexible working</w:t>
      </w:r>
    </w:p>
    <w:p w14:paraId="207CEE40" w14:textId="135276B9" w:rsidR="002C0F29" w:rsidRPr="00E25D70" w:rsidRDefault="002C0F29" w:rsidP="002C0F29">
      <w:pPr>
        <w:pStyle w:val="ListParagraph"/>
        <w:numPr>
          <w:ilvl w:val="0"/>
          <w:numId w:val="1"/>
        </w:numPr>
        <w:spacing w:line="276" w:lineRule="auto"/>
        <w:ind w:left="788" w:hanging="357"/>
        <w:jc w:val="both"/>
        <w:rPr>
          <w:rFonts w:ascii="Trebuchet MS" w:hAnsi="Trebuchet MS" w:cs="Trebuchet MS"/>
          <w:sz w:val="22"/>
          <w:szCs w:val="22"/>
        </w:rPr>
      </w:pPr>
      <w:r w:rsidRPr="00EC7F2E">
        <w:rPr>
          <w:rFonts w:ascii="Trebuchet MS" w:hAnsi="Trebuchet MS" w:cs="Trebuchet MS"/>
          <w:sz w:val="22"/>
          <w:szCs w:val="22"/>
        </w:rPr>
        <w:t xml:space="preserve">Manage days </w:t>
      </w:r>
      <w:proofErr w:type="gramStart"/>
      <w:r w:rsidRPr="00EC7F2E">
        <w:rPr>
          <w:rFonts w:ascii="Trebuchet MS" w:hAnsi="Trebuchet MS" w:cs="Trebuchet MS"/>
          <w:sz w:val="22"/>
          <w:szCs w:val="22"/>
        </w:rPr>
        <w:t>yourself</w:t>
      </w:r>
      <w:r>
        <w:rPr>
          <w:rFonts w:ascii="Trebuchet MS" w:hAnsi="Trebuchet MS" w:cs="Trebuchet MS"/>
          <w:sz w:val="22"/>
          <w:szCs w:val="22"/>
        </w:rPr>
        <w:t>,</w:t>
      </w:r>
      <w:r w:rsidRPr="00EC7F2E">
        <w:rPr>
          <w:rFonts w:ascii="Trebuchet MS" w:hAnsi="Trebuchet MS" w:cs="Trebuchet MS"/>
          <w:sz w:val="22"/>
          <w:szCs w:val="22"/>
        </w:rPr>
        <w:t xml:space="preserve"> but</w:t>
      </w:r>
      <w:proofErr w:type="gramEnd"/>
      <w:r w:rsidRPr="00EC7F2E">
        <w:rPr>
          <w:rFonts w:ascii="Trebuchet MS" w:hAnsi="Trebuchet MS" w:cs="Trebuchet MS"/>
          <w:sz w:val="22"/>
          <w:szCs w:val="22"/>
        </w:rPr>
        <w:t xml:space="preserve"> should be regular working pattern over the 12 months.</w:t>
      </w:r>
      <w:r>
        <w:rPr>
          <w:rFonts w:ascii="Trebuchet MS" w:hAnsi="Trebuchet MS" w:cs="Trebuchet MS"/>
          <w:sz w:val="22"/>
          <w:szCs w:val="22"/>
        </w:rPr>
        <w:t xml:space="preserve">  Based on our previous project to deliver the GM Ringway, we expect this role to require </w:t>
      </w:r>
      <w:r w:rsidR="005C43BE">
        <w:rPr>
          <w:rFonts w:ascii="Trebuchet MS" w:hAnsi="Trebuchet MS" w:cs="Trebuchet MS"/>
          <w:sz w:val="22"/>
          <w:szCs w:val="22"/>
        </w:rPr>
        <w:t xml:space="preserve">about </w:t>
      </w:r>
      <w:r>
        <w:rPr>
          <w:rFonts w:ascii="Trebuchet MS" w:hAnsi="Trebuchet MS" w:cs="Trebuchet MS"/>
          <w:sz w:val="22"/>
          <w:szCs w:val="22"/>
        </w:rPr>
        <w:t>two days’ input a week.</w:t>
      </w:r>
    </w:p>
    <w:p w14:paraId="73CCC12C" w14:textId="6AB9B1F7" w:rsidR="002C0F29" w:rsidRPr="00EC7F2E" w:rsidRDefault="002C0F29" w:rsidP="002C0F29">
      <w:pPr>
        <w:pStyle w:val="ListParagraph"/>
        <w:numPr>
          <w:ilvl w:val="0"/>
          <w:numId w:val="1"/>
        </w:numPr>
        <w:spacing w:line="276" w:lineRule="auto"/>
        <w:ind w:left="788" w:hanging="357"/>
        <w:jc w:val="both"/>
        <w:rPr>
          <w:rFonts w:ascii="Trebuchet MS" w:hAnsi="Trebuchet MS" w:cs="Trebuchet MS"/>
          <w:sz w:val="22"/>
          <w:szCs w:val="22"/>
        </w:rPr>
      </w:pPr>
      <w:r w:rsidRPr="00EC7F2E">
        <w:rPr>
          <w:rFonts w:ascii="Trebuchet MS" w:hAnsi="Trebuchet MS" w:cs="Trebuchet MS"/>
          <w:sz w:val="22"/>
          <w:szCs w:val="22"/>
        </w:rPr>
        <w:lastRenderedPageBreak/>
        <w:t xml:space="preserve">You need to be able to travel to meetings and events in the Liverpool City Region. Occasional evening and weekend work may be required. </w:t>
      </w:r>
      <w:r>
        <w:rPr>
          <w:rFonts w:ascii="Trebuchet MS" w:hAnsi="Trebuchet MS" w:cs="Trebuchet MS"/>
          <w:sz w:val="22"/>
          <w:szCs w:val="22"/>
        </w:rPr>
        <w:t>R</w:t>
      </w:r>
      <w:r w:rsidRPr="00EC7F2E">
        <w:rPr>
          <w:rFonts w:ascii="Trebuchet MS" w:hAnsi="Trebuchet MS" w:cs="Trebuchet MS"/>
          <w:sz w:val="22"/>
          <w:szCs w:val="22"/>
        </w:rPr>
        <w:t>easonable travel expenses will be paid</w:t>
      </w:r>
    </w:p>
    <w:p w14:paraId="5BAB71F2" w14:textId="0D3C9E35" w:rsidR="00B10D34" w:rsidRPr="002C0F29" w:rsidRDefault="00585C3D" w:rsidP="002C0F29">
      <w:pPr>
        <w:spacing w:line="276" w:lineRule="auto"/>
        <w:rPr>
          <w:rFonts w:ascii="Trebuchet MS" w:hAnsi="Trebuchet MS" w:cs="Trebuchet MS"/>
          <w:sz w:val="22"/>
          <w:szCs w:val="22"/>
        </w:rPr>
      </w:pPr>
      <w:r w:rsidRPr="002C0F29">
        <w:rPr>
          <w:rFonts w:ascii="Trebuchet MS" w:hAnsi="Trebuchet MS" w:cs="Trebuchet MS"/>
          <w:sz w:val="22"/>
          <w:szCs w:val="22"/>
        </w:rPr>
        <w:br/>
      </w:r>
    </w:p>
    <w:p w14:paraId="5B3F358B" w14:textId="77777777" w:rsidR="00B10D34" w:rsidRPr="00142246" w:rsidRDefault="00B10D34" w:rsidP="00B10D34">
      <w:pPr>
        <w:spacing w:after="200" w:line="276" w:lineRule="auto"/>
        <w:jc w:val="both"/>
        <w:rPr>
          <w:rFonts w:ascii="Trebuchet MS" w:hAnsi="Trebuchet MS" w:cs="Trebuchet MS"/>
          <w:sz w:val="22"/>
          <w:szCs w:val="22"/>
          <w:u w:val="single"/>
        </w:rPr>
      </w:pPr>
      <w:r w:rsidRPr="00142246">
        <w:rPr>
          <w:rFonts w:ascii="Trebuchet MS" w:hAnsi="Trebuchet MS" w:cs="Trebuchet MS"/>
          <w:sz w:val="22"/>
          <w:szCs w:val="22"/>
          <w:u w:val="single"/>
        </w:rPr>
        <w:t>Contact details:</w:t>
      </w:r>
    </w:p>
    <w:p w14:paraId="22F5ED2A" w14:textId="77777777" w:rsidR="00B10D34" w:rsidRPr="00142246" w:rsidRDefault="00B10D34" w:rsidP="00B10D34">
      <w:pPr>
        <w:spacing w:after="200" w:line="276" w:lineRule="auto"/>
        <w:jc w:val="both"/>
        <w:rPr>
          <w:rFonts w:ascii="Trebuchet MS" w:hAnsi="Trebuchet MS" w:cs="Trebuchet MS"/>
          <w:sz w:val="22"/>
          <w:szCs w:val="22"/>
        </w:rPr>
      </w:pPr>
      <w:r w:rsidRPr="00142246">
        <w:rPr>
          <w:rFonts w:ascii="Trebuchet MS" w:hAnsi="Trebuchet MS" w:cs="Trebuchet MS"/>
          <w:sz w:val="22"/>
          <w:szCs w:val="22"/>
        </w:rPr>
        <w:t>If you are interested in this role, please email a CV (maximum 2 pages of A4) and covering letter (maximum 2 pages of A4) setting out how you meet the requirements of this post to:</w:t>
      </w:r>
    </w:p>
    <w:p w14:paraId="4F982BAA" w14:textId="77777777" w:rsidR="00B10D34" w:rsidRPr="00142246" w:rsidRDefault="00B10D34" w:rsidP="00B10D34">
      <w:pPr>
        <w:spacing w:after="200" w:line="276" w:lineRule="auto"/>
        <w:jc w:val="both"/>
        <w:rPr>
          <w:rFonts w:ascii="Trebuchet MS" w:hAnsi="Trebuchet MS" w:cs="Trebuchet MS"/>
          <w:sz w:val="22"/>
          <w:szCs w:val="22"/>
        </w:rPr>
      </w:pPr>
      <w:r w:rsidRPr="00142246">
        <w:rPr>
          <w:rFonts w:ascii="Trebuchet MS" w:hAnsi="Trebuchet MS" w:cs="Trebuchet MS"/>
          <w:sz w:val="22"/>
          <w:szCs w:val="22"/>
        </w:rPr>
        <w:t>info@cprelancashire.org.uk</w:t>
      </w:r>
    </w:p>
    <w:p w14:paraId="1BCFF692" w14:textId="77777777" w:rsidR="00B10D34" w:rsidRPr="00142246" w:rsidRDefault="00B10D34" w:rsidP="00B10D34">
      <w:pPr>
        <w:spacing w:line="276" w:lineRule="auto"/>
        <w:jc w:val="both"/>
        <w:rPr>
          <w:rFonts w:ascii="Trebuchet MS" w:hAnsi="Trebuchet MS" w:cs="Trebuchet MS"/>
          <w:sz w:val="22"/>
          <w:szCs w:val="22"/>
        </w:rPr>
      </w:pPr>
      <w:r w:rsidRPr="00142246">
        <w:rPr>
          <w:rFonts w:ascii="Trebuchet MS" w:hAnsi="Trebuchet MS" w:cs="Trebuchet MS"/>
          <w:sz w:val="22"/>
          <w:szCs w:val="22"/>
        </w:rPr>
        <w:t xml:space="preserve">For more information on this role, please call </w:t>
      </w:r>
      <w:r>
        <w:rPr>
          <w:rFonts w:ascii="Trebuchet MS" w:hAnsi="Trebuchet MS" w:cs="Trebuchet MS"/>
          <w:sz w:val="22"/>
          <w:szCs w:val="22"/>
        </w:rPr>
        <w:t xml:space="preserve">Nick Thompson 07736 123976 </w:t>
      </w:r>
      <w:r w:rsidRPr="00142246">
        <w:rPr>
          <w:rFonts w:ascii="Trebuchet MS" w:hAnsi="Trebuchet MS" w:cs="Trebuchet MS"/>
          <w:sz w:val="22"/>
          <w:szCs w:val="22"/>
        </w:rPr>
        <w:t>or email</w:t>
      </w:r>
    </w:p>
    <w:p w14:paraId="1385132F" w14:textId="72A96A0C" w:rsidR="002C0F29" w:rsidRDefault="00EC293A" w:rsidP="002C0F29">
      <w:pPr>
        <w:spacing w:line="276" w:lineRule="auto"/>
        <w:rPr>
          <w:rFonts w:ascii="Trebuchet MS" w:hAnsi="Trebuchet MS" w:cs="Trebuchet MS"/>
          <w:sz w:val="22"/>
          <w:szCs w:val="22"/>
        </w:rPr>
      </w:pPr>
      <w:hyperlink r:id="rId9" w:history="1">
        <w:r w:rsidRPr="00DB302B">
          <w:rPr>
            <w:rStyle w:val="Hyperlink"/>
            <w:rFonts w:ascii="Trebuchet MS" w:hAnsi="Trebuchet MS" w:cs="Trebuchet MS"/>
            <w:sz w:val="22"/>
            <w:szCs w:val="22"/>
          </w:rPr>
          <w:t>Nickthompsoncpre@gmail.com</w:t>
        </w:r>
      </w:hyperlink>
      <w:r w:rsidR="00B10D34">
        <w:rPr>
          <w:rFonts w:ascii="Trebuchet MS" w:hAnsi="Trebuchet MS" w:cs="Trebuchet MS"/>
          <w:sz w:val="22"/>
          <w:szCs w:val="22"/>
        </w:rPr>
        <w:t xml:space="preserve"> </w:t>
      </w:r>
      <w:r w:rsidR="002C0F29">
        <w:rPr>
          <w:rFonts w:ascii="Trebuchet MS" w:hAnsi="Trebuchet MS" w:cs="Trebuchet MS"/>
          <w:sz w:val="22"/>
          <w:szCs w:val="22"/>
        </w:rPr>
        <w:t xml:space="preserve">or Lindsay Beaton on 07973 409415, email </w:t>
      </w:r>
      <w:hyperlink r:id="rId10" w:history="1">
        <w:r w:rsidR="002C0F29" w:rsidRPr="00C659A7">
          <w:rPr>
            <w:rStyle w:val="Hyperlink"/>
            <w:rFonts w:ascii="Trebuchet MS" w:hAnsi="Trebuchet MS" w:cs="Trebuchet MS"/>
            <w:sz w:val="22"/>
            <w:szCs w:val="22"/>
          </w:rPr>
          <w:t>lrbeaton@hotmail.co.uk</w:t>
        </w:r>
      </w:hyperlink>
    </w:p>
    <w:p w14:paraId="50367179" w14:textId="77777777" w:rsidR="002C0F29" w:rsidRPr="00142246" w:rsidRDefault="002C0F29" w:rsidP="002C0F29">
      <w:pPr>
        <w:spacing w:line="276" w:lineRule="auto"/>
        <w:rPr>
          <w:rFonts w:ascii="Trebuchet MS" w:hAnsi="Trebuchet MS" w:cs="Trebuchet MS"/>
          <w:sz w:val="22"/>
          <w:szCs w:val="22"/>
        </w:rPr>
      </w:pPr>
    </w:p>
    <w:p w14:paraId="14330267" w14:textId="733DB0F0" w:rsidR="00B10D34" w:rsidRPr="00142246" w:rsidRDefault="00B10D34" w:rsidP="00B10D34">
      <w:pPr>
        <w:spacing w:line="276" w:lineRule="auto"/>
        <w:jc w:val="both"/>
        <w:rPr>
          <w:rFonts w:ascii="Trebuchet MS" w:hAnsi="Trebuchet MS" w:cs="Trebuchet MS"/>
          <w:sz w:val="22"/>
          <w:szCs w:val="22"/>
        </w:rPr>
      </w:pPr>
      <w:r w:rsidRPr="00142246">
        <w:rPr>
          <w:rFonts w:ascii="Trebuchet MS" w:hAnsi="Trebuchet MS" w:cs="Trebuchet MS"/>
          <w:sz w:val="22"/>
          <w:szCs w:val="22"/>
        </w:rPr>
        <w:t xml:space="preserve"> or visit our website http://www.cprelancashire.org.uk/</w:t>
      </w:r>
    </w:p>
    <w:p w14:paraId="4882C370" w14:textId="0C113346" w:rsidR="007B64DD" w:rsidRPr="00142246" w:rsidRDefault="007B64DD" w:rsidP="00AF33D0">
      <w:pPr>
        <w:spacing w:after="200" w:line="276" w:lineRule="auto"/>
        <w:jc w:val="both"/>
        <w:rPr>
          <w:rFonts w:ascii="Trebuchet MS" w:hAnsi="Trebuchet MS" w:cs="Trebuchet MS"/>
          <w:sz w:val="22"/>
          <w:szCs w:val="22"/>
        </w:rPr>
      </w:pPr>
    </w:p>
    <w:sectPr w:rsidR="007B64DD" w:rsidRPr="00142246" w:rsidSect="00804ED0">
      <w:footerReference w:type="even" r:id="rId11"/>
      <w:footerReference w:type="default" r:id="rId12"/>
      <w:pgSz w:w="11907" w:h="16840" w:code="9"/>
      <w:pgMar w:top="1440"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2152" w14:textId="77777777" w:rsidR="00EF6190" w:rsidRDefault="00EF6190" w:rsidP="003F74E1">
      <w:r>
        <w:separator/>
      </w:r>
    </w:p>
  </w:endnote>
  <w:endnote w:type="continuationSeparator" w:id="0">
    <w:p w14:paraId="48C618FF" w14:textId="77777777" w:rsidR="00EF6190" w:rsidRDefault="00EF6190" w:rsidP="003F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3596746"/>
      <w:docPartObj>
        <w:docPartGallery w:val="Page Numbers (Bottom of Page)"/>
        <w:docPartUnique/>
      </w:docPartObj>
    </w:sdtPr>
    <w:sdtContent>
      <w:p w14:paraId="70033C6D" w14:textId="66258B39" w:rsidR="003F74E1" w:rsidRDefault="003F74E1" w:rsidP="006E7F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C5B6D1" w14:textId="77777777" w:rsidR="003F74E1" w:rsidRDefault="003F7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0280341"/>
      <w:docPartObj>
        <w:docPartGallery w:val="Page Numbers (Bottom of Page)"/>
        <w:docPartUnique/>
      </w:docPartObj>
    </w:sdtPr>
    <w:sdtContent>
      <w:p w14:paraId="23127A2C" w14:textId="17843947" w:rsidR="003F74E1" w:rsidRDefault="003F74E1" w:rsidP="006E7F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AE0E5" w14:textId="77777777" w:rsidR="003F74E1" w:rsidRDefault="003F7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8590" w14:textId="77777777" w:rsidR="00EF6190" w:rsidRDefault="00EF6190" w:rsidP="003F74E1">
      <w:r>
        <w:separator/>
      </w:r>
    </w:p>
  </w:footnote>
  <w:footnote w:type="continuationSeparator" w:id="0">
    <w:p w14:paraId="259A7361" w14:textId="77777777" w:rsidR="00EF6190" w:rsidRDefault="00EF6190" w:rsidP="003F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71F4D"/>
    <w:multiLevelType w:val="hybridMultilevel"/>
    <w:tmpl w:val="000A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45AD6"/>
    <w:multiLevelType w:val="multilevel"/>
    <w:tmpl w:val="3B2EA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A5BC7"/>
    <w:multiLevelType w:val="hybridMultilevel"/>
    <w:tmpl w:val="42F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804D8"/>
    <w:multiLevelType w:val="hybridMultilevel"/>
    <w:tmpl w:val="03C0164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num w:numId="1" w16cid:durableId="1244998100">
    <w:abstractNumId w:val="3"/>
  </w:num>
  <w:num w:numId="2" w16cid:durableId="973826625">
    <w:abstractNumId w:val="0"/>
  </w:num>
  <w:num w:numId="3" w16cid:durableId="1280650511">
    <w:abstractNumId w:val="1"/>
  </w:num>
  <w:num w:numId="4" w16cid:durableId="12596765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75"/>
    <w:rsid w:val="00022076"/>
    <w:rsid w:val="000220E5"/>
    <w:rsid w:val="00077C6F"/>
    <w:rsid w:val="00092C00"/>
    <w:rsid w:val="0009747B"/>
    <w:rsid w:val="000C141E"/>
    <w:rsid w:val="000D29E3"/>
    <w:rsid w:val="000D48E6"/>
    <w:rsid w:val="000D54BB"/>
    <w:rsid w:val="000D7100"/>
    <w:rsid w:val="000E4840"/>
    <w:rsid w:val="000F515F"/>
    <w:rsid w:val="00110C52"/>
    <w:rsid w:val="00137D38"/>
    <w:rsid w:val="00142246"/>
    <w:rsid w:val="00143C73"/>
    <w:rsid w:val="00152CB6"/>
    <w:rsid w:val="00176BB4"/>
    <w:rsid w:val="00187060"/>
    <w:rsid w:val="00195827"/>
    <w:rsid w:val="00197D3F"/>
    <w:rsid w:val="001A0E5F"/>
    <w:rsid w:val="001B21A0"/>
    <w:rsid w:val="001B299D"/>
    <w:rsid w:val="001B2F37"/>
    <w:rsid w:val="001C4289"/>
    <w:rsid w:val="001C7DB1"/>
    <w:rsid w:val="001F1679"/>
    <w:rsid w:val="001F2C31"/>
    <w:rsid w:val="001F305E"/>
    <w:rsid w:val="001F5DD7"/>
    <w:rsid w:val="001F6ABF"/>
    <w:rsid w:val="001F7ED6"/>
    <w:rsid w:val="002246A3"/>
    <w:rsid w:val="00233EB2"/>
    <w:rsid w:val="00247451"/>
    <w:rsid w:val="00251D77"/>
    <w:rsid w:val="002679BA"/>
    <w:rsid w:val="00270019"/>
    <w:rsid w:val="002706A7"/>
    <w:rsid w:val="00271929"/>
    <w:rsid w:val="00295CF9"/>
    <w:rsid w:val="002965A5"/>
    <w:rsid w:val="002A52B4"/>
    <w:rsid w:val="002B3F5D"/>
    <w:rsid w:val="002B6A33"/>
    <w:rsid w:val="002B709C"/>
    <w:rsid w:val="002C0F29"/>
    <w:rsid w:val="002C3EEE"/>
    <w:rsid w:val="002C6FDF"/>
    <w:rsid w:val="002E01C7"/>
    <w:rsid w:val="002E3564"/>
    <w:rsid w:val="00311213"/>
    <w:rsid w:val="0031416E"/>
    <w:rsid w:val="003230AD"/>
    <w:rsid w:val="00326876"/>
    <w:rsid w:val="0034373E"/>
    <w:rsid w:val="00347AB0"/>
    <w:rsid w:val="003601D9"/>
    <w:rsid w:val="0036591C"/>
    <w:rsid w:val="0037289F"/>
    <w:rsid w:val="00387034"/>
    <w:rsid w:val="0038723D"/>
    <w:rsid w:val="003923C3"/>
    <w:rsid w:val="003C31A6"/>
    <w:rsid w:val="003D51F5"/>
    <w:rsid w:val="003D7CB7"/>
    <w:rsid w:val="003E45D2"/>
    <w:rsid w:val="003F189D"/>
    <w:rsid w:val="003F45A1"/>
    <w:rsid w:val="003F74E1"/>
    <w:rsid w:val="00405651"/>
    <w:rsid w:val="00407A84"/>
    <w:rsid w:val="0041506F"/>
    <w:rsid w:val="004168AD"/>
    <w:rsid w:val="00427088"/>
    <w:rsid w:val="00445E39"/>
    <w:rsid w:val="00447C27"/>
    <w:rsid w:val="00447C5A"/>
    <w:rsid w:val="00454EC5"/>
    <w:rsid w:val="00463A9F"/>
    <w:rsid w:val="00464D1A"/>
    <w:rsid w:val="0048021F"/>
    <w:rsid w:val="00487FF0"/>
    <w:rsid w:val="00493647"/>
    <w:rsid w:val="004A182F"/>
    <w:rsid w:val="004A41AF"/>
    <w:rsid w:val="004A70CD"/>
    <w:rsid w:val="004C2436"/>
    <w:rsid w:val="004C7C50"/>
    <w:rsid w:val="004D102E"/>
    <w:rsid w:val="004D543B"/>
    <w:rsid w:val="004E6550"/>
    <w:rsid w:val="00507129"/>
    <w:rsid w:val="00514853"/>
    <w:rsid w:val="0051633C"/>
    <w:rsid w:val="0052051F"/>
    <w:rsid w:val="00526BD9"/>
    <w:rsid w:val="00533414"/>
    <w:rsid w:val="00540579"/>
    <w:rsid w:val="00550BF0"/>
    <w:rsid w:val="005520FD"/>
    <w:rsid w:val="00585C3D"/>
    <w:rsid w:val="00586D6E"/>
    <w:rsid w:val="005964ED"/>
    <w:rsid w:val="005A2A11"/>
    <w:rsid w:val="005A6BC5"/>
    <w:rsid w:val="005C43BE"/>
    <w:rsid w:val="005D42A1"/>
    <w:rsid w:val="00605B19"/>
    <w:rsid w:val="00631DF0"/>
    <w:rsid w:val="00645EFE"/>
    <w:rsid w:val="00657422"/>
    <w:rsid w:val="00660043"/>
    <w:rsid w:val="00671801"/>
    <w:rsid w:val="00671FEF"/>
    <w:rsid w:val="006923EB"/>
    <w:rsid w:val="006C1D00"/>
    <w:rsid w:val="006E5AFF"/>
    <w:rsid w:val="006F3702"/>
    <w:rsid w:val="007011E0"/>
    <w:rsid w:val="007158F2"/>
    <w:rsid w:val="00735DFB"/>
    <w:rsid w:val="00745EB2"/>
    <w:rsid w:val="00745F87"/>
    <w:rsid w:val="00751A3D"/>
    <w:rsid w:val="0075388D"/>
    <w:rsid w:val="00753B45"/>
    <w:rsid w:val="007540EF"/>
    <w:rsid w:val="007604A3"/>
    <w:rsid w:val="00761C87"/>
    <w:rsid w:val="00796A21"/>
    <w:rsid w:val="007A5DD8"/>
    <w:rsid w:val="007B64DD"/>
    <w:rsid w:val="007C51F7"/>
    <w:rsid w:val="007C7DCB"/>
    <w:rsid w:val="007E4108"/>
    <w:rsid w:val="007E7AA6"/>
    <w:rsid w:val="007F3AC7"/>
    <w:rsid w:val="007F4417"/>
    <w:rsid w:val="007F4DB5"/>
    <w:rsid w:val="007F6F59"/>
    <w:rsid w:val="00804ED0"/>
    <w:rsid w:val="0080677E"/>
    <w:rsid w:val="008120D7"/>
    <w:rsid w:val="00826839"/>
    <w:rsid w:val="008331D0"/>
    <w:rsid w:val="008454E0"/>
    <w:rsid w:val="00852AEB"/>
    <w:rsid w:val="00865136"/>
    <w:rsid w:val="0086745F"/>
    <w:rsid w:val="00884F56"/>
    <w:rsid w:val="008922DE"/>
    <w:rsid w:val="00892CAF"/>
    <w:rsid w:val="00894185"/>
    <w:rsid w:val="00894563"/>
    <w:rsid w:val="00895799"/>
    <w:rsid w:val="008A6590"/>
    <w:rsid w:val="008B2B85"/>
    <w:rsid w:val="008B3FCA"/>
    <w:rsid w:val="008C167B"/>
    <w:rsid w:val="008C4AA2"/>
    <w:rsid w:val="008D7902"/>
    <w:rsid w:val="008E0DA4"/>
    <w:rsid w:val="008E1D5F"/>
    <w:rsid w:val="008E6F5A"/>
    <w:rsid w:val="00911C38"/>
    <w:rsid w:val="00913079"/>
    <w:rsid w:val="00923739"/>
    <w:rsid w:val="009372DC"/>
    <w:rsid w:val="009850C1"/>
    <w:rsid w:val="009952D9"/>
    <w:rsid w:val="009A5215"/>
    <w:rsid w:val="009F71A5"/>
    <w:rsid w:val="00A03C6F"/>
    <w:rsid w:val="00A07605"/>
    <w:rsid w:val="00A105B9"/>
    <w:rsid w:val="00A2695E"/>
    <w:rsid w:val="00A35A0F"/>
    <w:rsid w:val="00A37F4C"/>
    <w:rsid w:val="00A44592"/>
    <w:rsid w:val="00A625D9"/>
    <w:rsid w:val="00A71050"/>
    <w:rsid w:val="00A71F8C"/>
    <w:rsid w:val="00A814AE"/>
    <w:rsid w:val="00A90B5B"/>
    <w:rsid w:val="00A96401"/>
    <w:rsid w:val="00AA2BA6"/>
    <w:rsid w:val="00AA4B2A"/>
    <w:rsid w:val="00AB1D47"/>
    <w:rsid w:val="00AB2D2C"/>
    <w:rsid w:val="00AC4478"/>
    <w:rsid w:val="00AC6377"/>
    <w:rsid w:val="00AC64BF"/>
    <w:rsid w:val="00AC799B"/>
    <w:rsid w:val="00AF33D0"/>
    <w:rsid w:val="00AF4073"/>
    <w:rsid w:val="00B10D34"/>
    <w:rsid w:val="00B15F8D"/>
    <w:rsid w:val="00B2532B"/>
    <w:rsid w:val="00B32476"/>
    <w:rsid w:val="00B439D1"/>
    <w:rsid w:val="00B54466"/>
    <w:rsid w:val="00B55E63"/>
    <w:rsid w:val="00B6482B"/>
    <w:rsid w:val="00B65C67"/>
    <w:rsid w:val="00B81A2B"/>
    <w:rsid w:val="00B84F1E"/>
    <w:rsid w:val="00B86A93"/>
    <w:rsid w:val="00B87BF1"/>
    <w:rsid w:val="00BC38C2"/>
    <w:rsid w:val="00BE11D4"/>
    <w:rsid w:val="00BE7552"/>
    <w:rsid w:val="00BE7AEF"/>
    <w:rsid w:val="00C00F2C"/>
    <w:rsid w:val="00C104A1"/>
    <w:rsid w:val="00C10824"/>
    <w:rsid w:val="00C12E3B"/>
    <w:rsid w:val="00C21DD9"/>
    <w:rsid w:val="00C22613"/>
    <w:rsid w:val="00C311C7"/>
    <w:rsid w:val="00C3129D"/>
    <w:rsid w:val="00C403AF"/>
    <w:rsid w:val="00C47237"/>
    <w:rsid w:val="00C61FE1"/>
    <w:rsid w:val="00C7340C"/>
    <w:rsid w:val="00C87C12"/>
    <w:rsid w:val="00C950C7"/>
    <w:rsid w:val="00CA0202"/>
    <w:rsid w:val="00CB5775"/>
    <w:rsid w:val="00CB64F2"/>
    <w:rsid w:val="00CC032A"/>
    <w:rsid w:val="00CC1285"/>
    <w:rsid w:val="00CC15A5"/>
    <w:rsid w:val="00CC4CA4"/>
    <w:rsid w:val="00CC7EAF"/>
    <w:rsid w:val="00CD6161"/>
    <w:rsid w:val="00CE1396"/>
    <w:rsid w:val="00CF5F4A"/>
    <w:rsid w:val="00D05DD0"/>
    <w:rsid w:val="00D26DA0"/>
    <w:rsid w:val="00D274E2"/>
    <w:rsid w:val="00D3191F"/>
    <w:rsid w:val="00D346B7"/>
    <w:rsid w:val="00D4431C"/>
    <w:rsid w:val="00D70C63"/>
    <w:rsid w:val="00D732DF"/>
    <w:rsid w:val="00D81675"/>
    <w:rsid w:val="00D83773"/>
    <w:rsid w:val="00DC199B"/>
    <w:rsid w:val="00DC1FE8"/>
    <w:rsid w:val="00DC2115"/>
    <w:rsid w:val="00DD1B38"/>
    <w:rsid w:val="00DD40EF"/>
    <w:rsid w:val="00DD642A"/>
    <w:rsid w:val="00DD70FF"/>
    <w:rsid w:val="00DE148D"/>
    <w:rsid w:val="00DF3CF9"/>
    <w:rsid w:val="00DF52F7"/>
    <w:rsid w:val="00DF5879"/>
    <w:rsid w:val="00DF66F3"/>
    <w:rsid w:val="00E017C5"/>
    <w:rsid w:val="00E04924"/>
    <w:rsid w:val="00E10074"/>
    <w:rsid w:val="00E14EF5"/>
    <w:rsid w:val="00E17BDE"/>
    <w:rsid w:val="00E20926"/>
    <w:rsid w:val="00E228DD"/>
    <w:rsid w:val="00E27755"/>
    <w:rsid w:val="00E91CFF"/>
    <w:rsid w:val="00E96A95"/>
    <w:rsid w:val="00EA5B69"/>
    <w:rsid w:val="00EC09BA"/>
    <w:rsid w:val="00EC293A"/>
    <w:rsid w:val="00ED4A7B"/>
    <w:rsid w:val="00EE1459"/>
    <w:rsid w:val="00EE7252"/>
    <w:rsid w:val="00EF6190"/>
    <w:rsid w:val="00F00FBB"/>
    <w:rsid w:val="00F0406F"/>
    <w:rsid w:val="00F047BA"/>
    <w:rsid w:val="00F21CC3"/>
    <w:rsid w:val="00F27FAB"/>
    <w:rsid w:val="00F40319"/>
    <w:rsid w:val="00F42289"/>
    <w:rsid w:val="00F42DE6"/>
    <w:rsid w:val="00F4363E"/>
    <w:rsid w:val="00F437E5"/>
    <w:rsid w:val="00F50017"/>
    <w:rsid w:val="00F619C1"/>
    <w:rsid w:val="00F65B6B"/>
    <w:rsid w:val="00F74038"/>
    <w:rsid w:val="00F75368"/>
    <w:rsid w:val="00FA04A0"/>
    <w:rsid w:val="00FA1710"/>
    <w:rsid w:val="00FA30A8"/>
    <w:rsid w:val="00FA4867"/>
    <w:rsid w:val="00FB3874"/>
    <w:rsid w:val="00FC03D7"/>
    <w:rsid w:val="00FC286C"/>
    <w:rsid w:val="00FD0AEA"/>
    <w:rsid w:val="00FD51BE"/>
    <w:rsid w:val="00FE1687"/>
    <w:rsid w:val="00FE1D11"/>
    <w:rsid w:val="00FF7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401D1"/>
  <w14:defaultImageDpi w14:val="0"/>
  <w15:docId w15:val="{7157E42E-0B17-47C7-8C8F-98D91D09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caption" w:semiHidden="1" w:uiPriority="35" w:unhideWhenUsed="1" w:qFormat="1"/>
    <w:lsdException w:name="annotation reference" w:semiHidden="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37"/>
    <w:pPr>
      <w:spacing w:after="0" w:line="240" w:lineRule="auto"/>
    </w:pPr>
    <w:rPr>
      <w:rFonts w:ascii="Arial" w:hAnsi="Arial" w:cs="Arial"/>
      <w:sz w:val="24"/>
      <w:szCs w:val="24"/>
      <w:lang w:val="en-GB"/>
    </w:rPr>
  </w:style>
  <w:style w:type="paragraph" w:styleId="Heading1">
    <w:name w:val="heading 1"/>
    <w:basedOn w:val="Normal"/>
    <w:next w:val="Normal"/>
    <w:link w:val="Heading1Char"/>
    <w:uiPriority w:val="99"/>
    <w:qFormat/>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pPr>
      <w:spacing w:before="240" w:after="60"/>
      <w:outlineLvl w:val="6"/>
    </w:pPr>
    <w:rPr>
      <w:rFonts w:ascii="Calibri" w:hAnsi="Calibri" w:cs="Calibri"/>
    </w:rPr>
  </w:style>
  <w:style w:type="paragraph" w:styleId="Heading8">
    <w:name w:val="heading 8"/>
    <w:basedOn w:val="Normal"/>
    <w:next w:val="Normal"/>
    <w:link w:val="Heading8Char"/>
    <w:uiPriority w:val="99"/>
    <w:qFormat/>
    <w:pPr>
      <w:spacing w:before="240" w:after="60"/>
      <w:outlineLvl w:val="7"/>
    </w:pPr>
    <w:rPr>
      <w:rFonts w:ascii="Calibri" w:hAnsi="Calibri" w:cs="Calibri"/>
      <w:i/>
      <w:iCs/>
    </w:rPr>
  </w:style>
  <w:style w:type="paragraph" w:styleId="Heading9">
    <w:name w:val="heading 9"/>
    <w:basedOn w:val="Normal"/>
    <w:next w:val="Normal"/>
    <w:link w:val="Heading9Char"/>
    <w:uiPriority w:val="99"/>
    <w:qFormat/>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GB" w:eastAsia="x-none"/>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GB" w:eastAsia="x-none"/>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GB" w:eastAsia="x-none"/>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GB" w:eastAsia="x-none"/>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GB" w:eastAsia="x-none"/>
    </w:rPr>
  </w:style>
  <w:style w:type="character" w:customStyle="1" w:styleId="Heading6Char">
    <w:name w:val="Heading 6 Char"/>
    <w:basedOn w:val="DefaultParagraphFont"/>
    <w:link w:val="Heading6"/>
    <w:uiPriority w:val="99"/>
    <w:semiHidden/>
    <w:locked/>
    <w:rPr>
      <w:rFonts w:ascii="Calibri" w:hAnsi="Calibri" w:cs="Calibri"/>
      <w:b/>
      <w:bCs/>
      <w:sz w:val="22"/>
      <w:szCs w:val="22"/>
      <w:lang w:val="en-GB" w:eastAsia="x-none"/>
    </w:rPr>
  </w:style>
  <w:style w:type="character" w:customStyle="1" w:styleId="Heading7Char">
    <w:name w:val="Heading 7 Char"/>
    <w:basedOn w:val="DefaultParagraphFont"/>
    <w:link w:val="Heading7"/>
    <w:uiPriority w:val="99"/>
    <w:semiHidden/>
    <w:locked/>
    <w:rPr>
      <w:rFonts w:ascii="Calibri" w:hAnsi="Calibri" w:cs="Calibri"/>
      <w:sz w:val="24"/>
      <w:szCs w:val="24"/>
      <w:lang w:val="en-GB" w:eastAsia="x-none"/>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en-GB" w:eastAsia="x-none"/>
    </w:rPr>
  </w:style>
  <w:style w:type="character" w:customStyle="1" w:styleId="Heading9Char">
    <w:name w:val="Heading 9 Char"/>
    <w:basedOn w:val="DefaultParagraphFont"/>
    <w:link w:val="Heading9"/>
    <w:uiPriority w:val="99"/>
    <w:semiHidden/>
    <w:locked/>
    <w:rPr>
      <w:rFonts w:ascii="Cambria" w:hAnsi="Cambria" w:cs="Cambria"/>
      <w:sz w:val="22"/>
      <w:szCs w:val="22"/>
      <w:lang w:val="en-GB" w:eastAsia="x-none"/>
    </w:rPr>
  </w:style>
  <w:style w:type="paragraph" w:styleId="Title">
    <w:name w:val="Title"/>
    <w:basedOn w:val="Normal"/>
    <w:next w:val="Normal"/>
    <w:link w:val="TitleChar"/>
    <w:uiPriority w:val="99"/>
    <w:qFormat/>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Pr>
      <w:rFonts w:ascii="Cambria" w:hAnsi="Cambria" w:cs="Cambria"/>
      <w:b/>
      <w:bCs/>
      <w:kern w:val="28"/>
      <w:sz w:val="32"/>
      <w:szCs w:val="32"/>
      <w:lang w:val="en-GB" w:eastAsia="x-none"/>
    </w:rPr>
  </w:style>
  <w:style w:type="paragraph" w:styleId="Subtitle">
    <w:name w:val="Subtitle"/>
    <w:basedOn w:val="Normal"/>
    <w:next w:val="Normal"/>
    <w:link w:val="SubtitleChar"/>
    <w:uiPriority w:val="99"/>
    <w:qFormat/>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Pr>
      <w:rFonts w:ascii="Cambria" w:hAnsi="Cambria" w:cs="Cambria"/>
      <w:sz w:val="24"/>
      <w:szCs w:val="24"/>
      <w:lang w:val="en-GB" w:eastAsia="x-none"/>
    </w:rPr>
  </w:style>
  <w:style w:type="character" w:styleId="Strong">
    <w:name w:val="Strong"/>
    <w:basedOn w:val="DefaultParagraphFont"/>
    <w:uiPriority w:val="99"/>
    <w:qFormat/>
    <w:rPr>
      <w:rFonts w:cs="Times New Roman"/>
      <w:b/>
      <w:bCs/>
    </w:rPr>
  </w:style>
  <w:style w:type="character" w:styleId="Emphasis">
    <w:name w:val="Emphasis"/>
    <w:basedOn w:val="DefaultParagraphFont"/>
    <w:uiPriority w:val="99"/>
    <w:qFormat/>
    <w:rPr>
      <w:rFonts w:cs="Times New Roman"/>
      <w:i/>
      <w:iCs/>
    </w:rPr>
  </w:style>
  <w:style w:type="paragraph" w:styleId="NoSpacing">
    <w:name w:val="No Spacing"/>
    <w:basedOn w:val="Normal"/>
    <w:link w:val="NoSpacingChar"/>
    <w:uiPriority w:val="99"/>
    <w:qFormat/>
  </w:style>
  <w:style w:type="character" w:customStyle="1" w:styleId="NoSpacingChar">
    <w:name w:val="No Spacing Char"/>
    <w:basedOn w:val="DefaultParagraphFont"/>
    <w:link w:val="NoSpacing"/>
    <w:uiPriority w:val="99"/>
    <w:locked/>
    <w:rPr>
      <w:rFonts w:ascii="Arial" w:hAnsi="Arial" w:cs="Arial"/>
      <w:sz w:val="24"/>
      <w:szCs w:val="24"/>
      <w:lang w:val="en-GB" w:eastAsia="x-none"/>
    </w:rPr>
  </w:style>
  <w:style w:type="paragraph" w:styleId="ListParagraph">
    <w:name w:val="List Paragraph"/>
    <w:basedOn w:val="Normal"/>
    <w:uiPriority w:val="34"/>
    <w:qFormat/>
    <w:pPr>
      <w:ind w:left="720"/>
    </w:pPr>
  </w:style>
  <w:style w:type="paragraph" w:styleId="Quote">
    <w:name w:val="Quote"/>
    <w:basedOn w:val="Normal"/>
    <w:next w:val="Normal"/>
    <w:link w:val="QuoteChar"/>
    <w:uiPriority w:val="99"/>
    <w:qFormat/>
    <w:rPr>
      <w:i/>
      <w:iCs/>
      <w:color w:val="000000"/>
    </w:rPr>
  </w:style>
  <w:style w:type="character" w:customStyle="1" w:styleId="QuoteChar">
    <w:name w:val="Quote Char"/>
    <w:basedOn w:val="DefaultParagraphFont"/>
    <w:link w:val="Quote"/>
    <w:uiPriority w:val="99"/>
    <w:locked/>
    <w:rPr>
      <w:rFonts w:ascii="Arial" w:hAnsi="Arial" w:cs="Arial"/>
      <w:i/>
      <w:iCs/>
      <w:color w:val="000000"/>
      <w:sz w:val="24"/>
      <w:szCs w:val="24"/>
      <w:lang w:val="en-GB" w:eastAsia="x-none"/>
    </w:rPr>
  </w:style>
  <w:style w:type="paragraph" w:styleId="IntenseQuote">
    <w:name w:val="Intense Quote"/>
    <w:basedOn w:val="Normal"/>
    <w:next w:val="Normal"/>
    <w:link w:val="IntenseQuoteChar"/>
    <w:uiPriority w:val="99"/>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Pr>
      <w:rFonts w:ascii="Arial" w:hAnsi="Arial" w:cs="Arial"/>
      <w:b/>
      <w:bCs/>
      <w:i/>
      <w:iCs/>
      <w:color w:val="4F81BD"/>
      <w:sz w:val="24"/>
      <w:szCs w:val="24"/>
      <w:lang w:val="en-GB" w:eastAsia="x-none"/>
    </w:rPr>
  </w:style>
  <w:style w:type="character" w:styleId="SubtleEmphasis">
    <w:name w:val="Subtle Emphasis"/>
    <w:basedOn w:val="DefaultParagraphFont"/>
    <w:uiPriority w:val="99"/>
    <w:qFormat/>
    <w:rPr>
      <w:rFonts w:cs="Times New Roman"/>
      <w:i/>
      <w:iCs/>
      <w:color w:val="808080"/>
    </w:rPr>
  </w:style>
  <w:style w:type="character" w:styleId="IntenseEmphasis">
    <w:name w:val="Intense Emphasis"/>
    <w:basedOn w:val="DefaultParagraphFont"/>
    <w:uiPriority w:val="99"/>
    <w:qFormat/>
    <w:rPr>
      <w:rFonts w:cs="Times New Roman"/>
      <w:b/>
      <w:bCs/>
      <w:i/>
      <w:iCs/>
      <w:color w:val="4F81BD"/>
    </w:rPr>
  </w:style>
  <w:style w:type="character" w:styleId="SubtleReference">
    <w:name w:val="Subtle Reference"/>
    <w:basedOn w:val="DefaultParagraphFont"/>
    <w:uiPriority w:val="99"/>
    <w:qFormat/>
    <w:rPr>
      <w:rFonts w:cs="Times New Roman"/>
      <w:smallCaps/>
      <w:color w:val="C0504D"/>
      <w:u w:val="single"/>
    </w:rPr>
  </w:style>
  <w:style w:type="character" w:styleId="IntenseReference">
    <w:name w:val="Intense Reference"/>
    <w:basedOn w:val="DefaultParagraphFont"/>
    <w:uiPriority w:val="99"/>
    <w:qFormat/>
    <w:rPr>
      <w:rFonts w:cs="Times New Roman"/>
      <w:b/>
      <w:bCs/>
      <w:smallCaps/>
      <w:color w:val="C0504D"/>
      <w:spacing w:val="5"/>
      <w:u w:val="single"/>
    </w:rPr>
  </w:style>
  <w:style w:type="character" w:styleId="BookTitle">
    <w:name w:val="Book Title"/>
    <w:basedOn w:val="DefaultParagraphFont"/>
    <w:uiPriority w:val="99"/>
    <w:qFormat/>
    <w:rPr>
      <w:rFonts w:cs="Times New Roman"/>
      <w:b/>
      <w:bCs/>
      <w:smallCaps/>
      <w:spacing w:val="5"/>
    </w:rPr>
  </w:style>
  <w:style w:type="paragraph" w:styleId="TOCHeading">
    <w:name w:val="TOC Heading"/>
    <w:basedOn w:val="Heading1"/>
    <w:next w:val="Normal"/>
    <w:uiPriority w:val="99"/>
    <w:qFormat/>
    <w:pPr>
      <w:outlineLvl w:val="9"/>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rsid w:val="001B299D"/>
    <w:rPr>
      <w:rFonts w:cs="Times New Roman"/>
      <w:sz w:val="16"/>
      <w:szCs w:val="16"/>
    </w:rPr>
  </w:style>
  <w:style w:type="paragraph" w:styleId="CommentText">
    <w:name w:val="annotation text"/>
    <w:basedOn w:val="Normal"/>
    <w:link w:val="CommentTextChar"/>
    <w:uiPriority w:val="99"/>
    <w:semiHidden/>
    <w:rsid w:val="001B299D"/>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1B299D"/>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character" w:customStyle="1" w:styleId="bio">
    <w:name w:val="bio"/>
    <w:basedOn w:val="DefaultParagraphFont"/>
    <w:uiPriority w:val="99"/>
    <w:rsid w:val="003D51F5"/>
    <w:rPr>
      <w:rFonts w:cs="Times New Roman"/>
    </w:rPr>
  </w:style>
  <w:style w:type="character" w:styleId="Hyperlink">
    <w:name w:val="Hyperlink"/>
    <w:basedOn w:val="DefaultParagraphFont"/>
    <w:uiPriority w:val="99"/>
    <w:rsid w:val="00751A3D"/>
    <w:rPr>
      <w:color w:val="0000FF" w:themeColor="hyperlink"/>
      <w:u w:val="single"/>
    </w:rPr>
  </w:style>
  <w:style w:type="character" w:customStyle="1" w:styleId="UnresolvedMention1">
    <w:name w:val="Unresolved Mention1"/>
    <w:basedOn w:val="DefaultParagraphFont"/>
    <w:uiPriority w:val="99"/>
    <w:semiHidden/>
    <w:unhideWhenUsed/>
    <w:rsid w:val="00751A3D"/>
    <w:rPr>
      <w:color w:val="605E5C"/>
      <w:shd w:val="clear" w:color="auto" w:fill="E1DFDD"/>
    </w:rPr>
  </w:style>
  <w:style w:type="paragraph" w:styleId="Footer">
    <w:name w:val="footer"/>
    <w:basedOn w:val="Normal"/>
    <w:link w:val="FooterChar"/>
    <w:uiPriority w:val="99"/>
    <w:rsid w:val="003F74E1"/>
    <w:pPr>
      <w:tabs>
        <w:tab w:val="center" w:pos="4513"/>
        <w:tab w:val="right" w:pos="9026"/>
      </w:tabs>
    </w:pPr>
  </w:style>
  <w:style w:type="character" w:customStyle="1" w:styleId="FooterChar">
    <w:name w:val="Footer Char"/>
    <w:basedOn w:val="DefaultParagraphFont"/>
    <w:link w:val="Footer"/>
    <w:uiPriority w:val="99"/>
    <w:rsid w:val="003F74E1"/>
    <w:rPr>
      <w:rFonts w:ascii="Arial" w:hAnsi="Arial" w:cs="Arial"/>
      <w:sz w:val="24"/>
      <w:szCs w:val="24"/>
      <w:lang w:val="en-GB"/>
    </w:rPr>
  </w:style>
  <w:style w:type="character" w:styleId="PageNumber">
    <w:name w:val="page number"/>
    <w:basedOn w:val="DefaultParagraphFont"/>
    <w:uiPriority w:val="99"/>
    <w:rsid w:val="003F74E1"/>
  </w:style>
  <w:style w:type="character" w:styleId="UnresolvedMention">
    <w:name w:val="Unresolved Mention"/>
    <w:basedOn w:val="DefaultParagraphFont"/>
    <w:uiPriority w:val="99"/>
    <w:semiHidden/>
    <w:unhideWhenUsed/>
    <w:rsid w:val="00EC2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1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rbeaton@hotmail.co.uk" TargetMode="External"/><Relationship Id="rId4" Type="http://schemas.openxmlformats.org/officeDocument/2006/relationships/settings" Target="settings.xml"/><Relationship Id="rId9" Type="http://schemas.openxmlformats.org/officeDocument/2006/relationships/hyperlink" Target="mailto:Nickthompsoncpr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BE997-CC0A-4755-AC11-6C93568D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PLANNING VOLUNTEERS</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VOLUNTEERS</dc:title>
  <dc:subject/>
  <dc:creator>lindsay</dc:creator>
  <cp:keywords/>
  <dc:description/>
  <cp:lastModifiedBy>Nick Thompson</cp:lastModifiedBy>
  <cp:revision>3</cp:revision>
  <cp:lastPrinted>2025-01-26T10:31:00Z</cp:lastPrinted>
  <dcterms:created xsi:type="dcterms:W3CDTF">2026-06-12T21:03:00Z</dcterms:created>
  <dcterms:modified xsi:type="dcterms:W3CDTF">2026-06-13T20:49:00Z</dcterms:modified>
</cp:coreProperties>
</file>